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115A" w14:textId="77777777" w:rsidR="00190DEB" w:rsidRDefault="00190DEB" w:rsidP="00190DEB">
      <w:pPr>
        <w:spacing w:line="276" w:lineRule="auto"/>
        <w:jc w:val="center"/>
        <w:rPr>
          <w:rFonts w:eastAsiaTheme="minorHAnsi" w:cs="Arial"/>
          <w:b/>
          <w:sz w:val="18"/>
          <w:szCs w:val="18"/>
          <w:lang w:eastAsia="en-US"/>
        </w:rPr>
      </w:pPr>
      <w:bookmarkStart w:id="0" w:name="_GoBack"/>
      <w:bookmarkEnd w:id="0"/>
      <w:r>
        <w:rPr>
          <w:rFonts w:eastAsiaTheme="minorHAnsi" w:cs="Arial"/>
          <w:b/>
          <w:sz w:val="18"/>
          <w:szCs w:val="18"/>
          <w:lang w:eastAsia="en-US"/>
        </w:rPr>
        <w:t>Informationspflichten nach Art. 13 und 14 DSGVO</w:t>
      </w:r>
    </w:p>
    <w:p w14:paraId="2D1D700E" w14:textId="77777777" w:rsidR="00190DEB" w:rsidRDefault="00190DEB" w:rsidP="00190DEB">
      <w:pPr>
        <w:spacing w:line="276" w:lineRule="auto"/>
        <w:jc w:val="center"/>
        <w:rPr>
          <w:rFonts w:eastAsiaTheme="minorHAnsi" w:cs="Arial"/>
          <w:b/>
          <w:sz w:val="18"/>
          <w:szCs w:val="18"/>
          <w:lang w:eastAsia="en-US"/>
        </w:rPr>
      </w:pPr>
      <w:r>
        <w:rPr>
          <w:rFonts w:eastAsiaTheme="minorHAnsi" w:cs="Arial"/>
          <w:b/>
          <w:sz w:val="18"/>
          <w:szCs w:val="18"/>
          <w:lang w:eastAsia="en-US"/>
        </w:rPr>
        <w:t xml:space="preserve">- </w:t>
      </w:r>
    </w:p>
    <w:p w14:paraId="5D609211" w14:textId="77777777" w:rsidR="00190DEB" w:rsidRDefault="00190DEB" w:rsidP="00190DEB">
      <w:pPr>
        <w:spacing w:line="276" w:lineRule="auto"/>
        <w:jc w:val="center"/>
        <w:rPr>
          <w:rFonts w:eastAsiaTheme="minorHAnsi" w:cs="Arial"/>
          <w:b/>
          <w:sz w:val="18"/>
          <w:szCs w:val="18"/>
          <w:lang w:eastAsia="en-US"/>
        </w:rPr>
      </w:pPr>
      <w:r>
        <w:rPr>
          <w:rFonts w:eastAsiaTheme="minorHAnsi" w:cs="Arial"/>
          <w:b/>
          <w:sz w:val="18"/>
          <w:szCs w:val="18"/>
          <w:lang w:eastAsia="en-US"/>
        </w:rPr>
        <w:t>Geltende Datenschutzbestimmungen aufgrund des Inkrafttretens der europäischen Datenschutz-Grundverordnung (DS-GVO) und der Änderung des Zehnten Buches Sozialgesetzbuch (SGB X)</w:t>
      </w:r>
    </w:p>
    <w:p w14:paraId="5CD06CDE" w14:textId="77777777" w:rsidR="00190DEB" w:rsidRDefault="00190DEB" w:rsidP="00190DEB">
      <w:pPr>
        <w:spacing w:line="276" w:lineRule="auto"/>
        <w:jc w:val="center"/>
        <w:rPr>
          <w:rFonts w:eastAsiaTheme="minorHAnsi" w:cs="Arial"/>
          <w:b/>
          <w:sz w:val="18"/>
          <w:szCs w:val="18"/>
          <w:lang w:eastAsia="en-US"/>
        </w:rPr>
      </w:pPr>
      <w:r>
        <w:rPr>
          <w:rFonts w:eastAsiaTheme="minorHAnsi" w:cs="Arial"/>
          <w:b/>
          <w:sz w:val="18"/>
          <w:szCs w:val="18"/>
          <w:lang w:eastAsia="en-US"/>
        </w:rPr>
        <w:t xml:space="preserve"> -</w:t>
      </w:r>
    </w:p>
    <w:p w14:paraId="42ED608F" w14:textId="77777777" w:rsidR="00190DEB" w:rsidRDefault="00190DEB" w:rsidP="00190DEB">
      <w:pPr>
        <w:keepNext/>
        <w:keepLines/>
        <w:spacing w:before="200" w:line="276" w:lineRule="auto"/>
        <w:outlineLvl w:val="1"/>
        <w:rPr>
          <w:rFonts w:eastAsiaTheme="majorEastAsia" w:cs="Arial"/>
          <w:b/>
          <w:bCs/>
          <w:sz w:val="18"/>
          <w:szCs w:val="18"/>
          <w:lang w:eastAsia="en-US"/>
        </w:rPr>
      </w:pPr>
      <w:r>
        <w:rPr>
          <w:rFonts w:eastAsiaTheme="majorEastAsia" w:cs="Arial"/>
          <w:b/>
          <w:bCs/>
          <w:sz w:val="18"/>
          <w:szCs w:val="18"/>
          <w:lang w:eastAsia="en-US"/>
        </w:rPr>
        <w:t>Informationen zur Datenverarbeitung nach Art. 13 und 14 DSGVO</w:t>
      </w:r>
    </w:p>
    <w:p w14:paraId="279E149C" w14:textId="77777777" w:rsidR="00190DEB" w:rsidRDefault="00190DEB" w:rsidP="00190DEB">
      <w:pPr>
        <w:autoSpaceDE w:val="0"/>
        <w:autoSpaceDN w:val="0"/>
        <w:adjustRightInd w:val="0"/>
        <w:spacing w:line="360" w:lineRule="auto"/>
        <w:jc w:val="both"/>
        <w:rPr>
          <w:rFonts w:eastAsiaTheme="minorHAnsi" w:cs="Arial"/>
          <w:color w:val="000000"/>
          <w:sz w:val="18"/>
          <w:szCs w:val="18"/>
          <w:lang w:eastAsia="en-US"/>
        </w:rPr>
      </w:pPr>
      <w:r>
        <w:rPr>
          <w:rFonts w:eastAsiaTheme="minorHAnsi" w:cs="Arial"/>
          <w:color w:val="000000"/>
          <w:sz w:val="18"/>
          <w:szCs w:val="18"/>
          <w:lang w:eastAsia="en-US"/>
        </w:rPr>
        <w:t>Die Verarbeitung von personenbezogenen Daten erfolgt nur im notwendigen Umfang und im Einklang mit den gesetzlichen Bestimmungen, insbesondere mit den Regelungen der Datenschutzgrundverordnung der Europäischen Union (DSGVO), des Gesetzes zur Sicherung des Unterhalts von Kindern alleinstehender Mütter und Väter durch Unterhaltsvorschüsse oder -ausfallleistungen (UVG) und des Sozialgesetzbuches.</w:t>
      </w:r>
    </w:p>
    <w:p w14:paraId="76896329" w14:textId="77777777" w:rsidR="00190DEB" w:rsidRDefault="00190DEB" w:rsidP="00190DEB">
      <w:pPr>
        <w:autoSpaceDE w:val="0"/>
        <w:autoSpaceDN w:val="0"/>
        <w:adjustRightInd w:val="0"/>
        <w:spacing w:line="360" w:lineRule="auto"/>
        <w:jc w:val="both"/>
        <w:rPr>
          <w:rFonts w:eastAsiaTheme="minorHAnsi" w:cs="Arial"/>
          <w:color w:val="000000"/>
          <w:sz w:val="18"/>
          <w:szCs w:val="18"/>
          <w:lang w:eastAsia="en-US"/>
        </w:rPr>
      </w:pPr>
    </w:p>
    <w:p w14:paraId="0FAE0878"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Verantwortlicher für die Datenverarbeitung</w:t>
      </w:r>
    </w:p>
    <w:p w14:paraId="22879EB7"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t xml:space="preserve">Zuständig für den Vollzug des Unterhaltsvorschussgesetzes im übertragenen Wirkungskreis sind die Jugendämter der kreisfreien Städte und Landkreise (Art. 62 des Gesetzes zur Ausführung der Sozialgesetze). Verantwortlich für die Verarbeitung von personenbezogenen Daten bei der Durchführung des UVG (ohne Regressverfahren nach § 7 UVG) ist </w:t>
      </w:r>
    </w:p>
    <w:p w14:paraId="0D4EA4DC" w14:textId="77777777" w:rsidR="00190DEB" w:rsidRDefault="00190DEB" w:rsidP="00DA383A">
      <w:pPr>
        <w:autoSpaceDE w:val="0"/>
        <w:autoSpaceDN w:val="0"/>
        <w:adjustRightInd w:val="0"/>
        <w:spacing w:before="120"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Landratsamt Miltenberg</w:t>
      </w:r>
    </w:p>
    <w:p w14:paraId="52B71802" w14:textId="5520EFF3" w:rsidR="00DA383A" w:rsidRDefault="00DA383A" w:rsidP="00DA383A">
      <w:pPr>
        <w:autoSpaceDE w:val="0"/>
        <w:autoSpaceDN w:val="0"/>
        <w:adjustRightInd w:val="0"/>
        <w:spacing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Dienststelle Obernburg</w:t>
      </w:r>
    </w:p>
    <w:p w14:paraId="1D1733A3" w14:textId="77777777" w:rsidR="00190DEB" w:rsidRDefault="00190DEB" w:rsidP="00DA383A">
      <w:pPr>
        <w:autoSpaceDE w:val="0"/>
        <w:autoSpaceDN w:val="0"/>
        <w:adjustRightInd w:val="0"/>
        <w:spacing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Kinder, Jugend und Familie</w:t>
      </w:r>
    </w:p>
    <w:p w14:paraId="1E24B208" w14:textId="77777777" w:rsidR="00190DEB" w:rsidRDefault="00190DEB" w:rsidP="00DA383A">
      <w:pPr>
        <w:autoSpaceDE w:val="0"/>
        <w:autoSpaceDN w:val="0"/>
        <w:adjustRightInd w:val="0"/>
        <w:spacing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 UVG-Stelle -</w:t>
      </w:r>
    </w:p>
    <w:p w14:paraId="00CEB121" w14:textId="685E8B8C" w:rsidR="00190DEB" w:rsidRDefault="00DA383A" w:rsidP="00DA383A">
      <w:pPr>
        <w:autoSpaceDE w:val="0"/>
        <w:autoSpaceDN w:val="0"/>
        <w:adjustRightInd w:val="0"/>
        <w:spacing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Römerstraße 18-24</w:t>
      </w:r>
    </w:p>
    <w:p w14:paraId="146DF8C3" w14:textId="44FE206D" w:rsidR="00190DEB" w:rsidRDefault="00DA383A" w:rsidP="00DA383A">
      <w:pPr>
        <w:autoSpaceDE w:val="0"/>
        <w:autoSpaceDN w:val="0"/>
        <w:adjustRightInd w:val="0"/>
        <w:spacing w:line="312" w:lineRule="auto"/>
        <w:ind w:left="284" w:firstLine="1134"/>
        <w:jc w:val="both"/>
        <w:rPr>
          <w:rFonts w:eastAsiaTheme="minorHAnsi" w:cs="Arial"/>
          <w:color w:val="000000"/>
          <w:sz w:val="18"/>
          <w:szCs w:val="18"/>
          <w:lang w:eastAsia="en-US"/>
        </w:rPr>
      </w:pPr>
      <w:r>
        <w:rPr>
          <w:rFonts w:eastAsiaTheme="minorHAnsi" w:cs="Arial"/>
          <w:color w:val="000000"/>
          <w:sz w:val="18"/>
          <w:szCs w:val="18"/>
          <w:lang w:eastAsia="en-US"/>
        </w:rPr>
        <w:t>63785 Obernburg</w:t>
      </w:r>
    </w:p>
    <w:p w14:paraId="282ECAF0" w14:textId="642EDDBF" w:rsidR="00DA383A" w:rsidRPr="00DA383A" w:rsidRDefault="00DA383A" w:rsidP="00DA383A">
      <w:pPr>
        <w:autoSpaceDE w:val="0"/>
        <w:autoSpaceDN w:val="0"/>
        <w:adjustRightInd w:val="0"/>
        <w:spacing w:line="312" w:lineRule="auto"/>
        <w:ind w:left="993" w:firstLine="425"/>
        <w:jc w:val="both"/>
        <w:rPr>
          <w:rFonts w:eastAsiaTheme="minorHAnsi" w:cs="Arial"/>
          <w:color w:val="000000"/>
          <w:sz w:val="18"/>
          <w:szCs w:val="18"/>
          <w:lang w:eastAsia="en-US"/>
        </w:rPr>
      </w:pPr>
      <w:r w:rsidRPr="00DA383A">
        <w:rPr>
          <w:rFonts w:eastAsiaTheme="minorHAnsi" w:cs="Arial"/>
          <w:color w:val="000000"/>
          <w:sz w:val="18"/>
          <w:szCs w:val="18"/>
          <w:lang w:eastAsia="en-US"/>
        </w:rPr>
        <w:t>Telefon: 06022 6200-229, -230, -231, -257, -329, -330, -339</w:t>
      </w:r>
    </w:p>
    <w:p w14:paraId="262C1774" w14:textId="77777777" w:rsidR="00DA383A" w:rsidRPr="00DA383A" w:rsidRDefault="00DA383A" w:rsidP="00DA383A">
      <w:pPr>
        <w:autoSpaceDE w:val="0"/>
        <w:autoSpaceDN w:val="0"/>
        <w:adjustRightInd w:val="0"/>
        <w:spacing w:line="312" w:lineRule="auto"/>
        <w:ind w:left="993" w:firstLine="425"/>
        <w:jc w:val="both"/>
        <w:rPr>
          <w:rFonts w:eastAsiaTheme="minorHAnsi" w:cs="Arial"/>
          <w:color w:val="000000"/>
          <w:sz w:val="18"/>
          <w:szCs w:val="18"/>
          <w:lang w:eastAsia="en-US"/>
        </w:rPr>
      </w:pPr>
      <w:r w:rsidRPr="00DA383A">
        <w:rPr>
          <w:rFonts w:eastAsiaTheme="minorHAnsi" w:cs="Arial"/>
          <w:color w:val="000000"/>
          <w:sz w:val="18"/>
          <w:szCs w:val="18"/>
          <w:lang w:eastAsia="en-US"/>
        </w:rPr>
        <w:t>Fax: 06022 6200-79203</w:t>
      </w:r>
    </w:p>
    <w:p w14:paraId="0905BC00" w14:textId="000E0E6A" w:rsidR="00190DEB" w:rsidRDefault="00DA383A" w:rsidP="00DA383A">
      <w:pPr>
        <w:autoSpaceDE w:val="0"/>
        <w:autoSpaceDN w:val="0"/>
        <w:adjustRightInd w:val="0"/>
        <w:spacing w:line="312" w:lineRule="auto"/>
        <w:ind w:left="993" w:firstLine="425"/>
        <w:jc w:val="both"/>
        <w:rPr>
          <w:rFonts w:eastAsiaTheme="minorHAnsi" w:cs="Arial"/>
          <w:color w:val="000000"/>
          <w:sz w:val="18"/>
          <w:szCs w:val="18"/>
          <w:lang w:eastAsia="en-US"/>
        </w:rPr>
      </w:pPr>
      <w:r w:rsidRPr="00DA383A">
        <w:rPr>
          <w:rFonts w:eastAsiaTheme="minorHAnsi" w:cs="Arial"/>
          <w:color w:val="000000"/>
          <w:sz w:val="18"/>
          <w:szCs w:val="18"/>
          <w:lang w:eastAsia="en-US"/>
        </w:rPr>
        <w:t xml:space="preserve">E-Mail: </w:t>
      </w:r>
      <w:hyperlink r:id="rId9" w:history="1">
        <w:r w:rsidRPr="00221ED5">
          <w:rPr>
            <w:rStyle w:val="Hyperlink"/>
            <w:rFonts w:eastAsiaTheme="minorHAnsi" w:cs="Arial"/>
            <w:sz w:val="18"/>
            <w:szCs w:val="18"/>
            <w:lang w:eastAsia="en-US"/>
          </w:rPr>
          <w:t>uvg@lra-mil.de</w:t>
        </w:r>
      </w:hyperlink>
    </w:p>
    <w:p w14:paraId="74FDD4A8" w14:textId="77777777" w:rsidR="00DA383A" w:rsidRDefault="00DA383A" w:rsidP="00DA383A">
      <w:pPr>
        <w:autoSpaceDE w:val="0"/>
        <w:autoSpaceDN w:val="0"/>
        <w:adjustRightInd w:val="0"/>
        <w:spacing w:line="288" w:lineRule="auto"/>
        <w:ind w:left="993" w:firstLine="425"/>
        <w:jc w:val="both"/>
        <w:rPr>
          <w:rFonts w:eastAsiaTheme="minorHAnsi" w:cs="Arial"/>
          <w:color w:val="000000"/>
          <w:sz w:val="18"/>
          <w:szCs w:val="18"/>
          <w:lang w:eastAsia="en-US"/>
        </w:rPr>
      </w:pPr>
    </w:p>
    <w:p w14:paraId="3C0A1162" w14:textId="77777777" w:rsidR="00190DEB" w:rsidRDefault="00190DEB" w:rsidP="00190DEB">
      <w:pPr>
        <w:autoSpaceDE w:val="0"/>
        <w:autoSpaceDN w:val="0"/>
        <w:adjustRightInd w:val="0"/>
        <w:spacing w:line="360" w:lineRule="auto"/>
        <w:ind w:left="284"/>
        <w:jc w:val="both"/>
        <w:rPr>
          <w:rFonts w:eastAsiaTheme="minorHAnsi" w:cs="Arial"/>
          <w:color w:val="000000" w:themeColor="text1"/>
          <w:sz w:val="18"/>
          <w:szCs w:val="18"/>
          <w:lang w:eastAsia="en-US"/>
        </w:rPr>
      </w:pPr>
      <w:r>
        <w:rPr>
          <w:rFonts w:eastAsiaTheme="minorHAnsi" w:cs="Arial"/>
          <w:color w:val="000000"/>
          <w:sz w:val="18"/>
          <w:szCs w:val="18"/>
          <w:lang w:eastAsia="en-US"/>
        </w:rPr>
        <w:t>In Regressverfahren nach § 7 UVG ist als allgemeine Vertretungsbehörde für den Freistaat Bayern das Landesamt für Finanzen zuständig (§ 2 Absatz 8 der Verordnung über die gerichtliche Vertretung des Freistaates Bayern). Verantwortlich für die Verarbeitung von personenbezogenen Daten in Regressverfahren nach § 7 UVG ist das Landesamt für Finanzen.</w:t>
      </w:r>
      <w:r>
        <w:rPr>
          <w:rFonts w:eastAsiaTheme="minorHAnsi" w:cs="Arial"/>
          <w:color w:val="000000" w:themeColor="text1"/>
          <w:sz w:val="18"/>
          <w:szCs w:val="18"/>
          <w:lang w:eastAsia="en-US"/>
        </w:rPr>
        <w:t xml:space="preserve"> </w:t>
      </w:r>
    </w:p>
    <w:p w14:paraId="6949BE15"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t>Das Landesamt für Finanzen können Sie unter folgenden Kontaktdaten erreichen:</w:t>
      </w:r>
    </w:p>
    <w:p w14:paraId="4D0E1188"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p>
    <w:p w14:paraId="2FC36972"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ab/>
      </w:r>
      <w:r>
        <w:rPr>
          <w:rFonts w:eastAsiaTheme="minorHAnsi" w:cs="Arial"/>
          <w:color w:val="000000" w:themeColor="text1"/>
          <w:sz w:val="18"/>
          <w:szCs w:val="18"/>
          <w:lang w:eastAsia="en-US"/>
        </w:rPr>
        <w:tab/>
        <w:t>Landesamt für Finanzen</w:t>
      </w:r>
    </w:p>
    <w:p w14:paraId="76B1087D"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ab/>
      </w:r>
      <w:r>
        <w:rPr>
          <w:rFonts w:eastAsiaTheme="minorHAnsi" w:cs="Arial"/>
          <w:color w:val="000000" w:themeColor="text1"/>
          <w:sz w:val="18"/>
          <w:szCs w:val="18"/>
          <w:lang w:eastAsia="en-US"/>
        </w:rPr>
        <w:tab/>
        <w:t>- Zentralabteilung -</w:t>
      </w:r>
    </w:p>
    <w:p w14:paraId="009F8798" w14:textId="77777777" w:rsidR="00190DEB" w:rsidRDefault="00190DEB" w:rsidP="00190DEB">
      <w:pPr>
        <w:widowControl w:val="0"/>
        <w:spacing w:line="360" w:lineRule="auto"/>
        <w:ind w:left="993" w:firstLine="425"/>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Rosenbachpalais</w:t>
      </w:r>
    </w:p>
    <w:p w14:paraId="03218027"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Adresse</w:t>
      </w:r>
      <w:r>
        <w:rPr>
          <w:rFonts w:eastAsiaTheme="minorHAnsi" w:cs="Arial"/>
          <w:color w:val="000000" w:themeColor="text1"/>
          <w:sz w:val="18"/>
          <w:szCs w:val="18"/>
          <w:lang w:eastAsia="en-US"/>
        </w:rPr>
        <w:tab/>
        <w:t>Residenzplatz 3</w:t>
      </w:r>
    </w:p>
    <w:p w14:paraId="373E18E8" w14:textId="77777777" w:rsidR="00190DEB" w:rsidRDefault="00190DEB" w:rsidP="00190DEB">
      <w:pPr>
        <w:widowControl w:val="0"/>
        <w:spacing w:line="360" w:lineRule="auto"/>
        <w:ind w:left="993" w:firstLine="425"/>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97070 Würzburg</w:t>
      </w:r>
    </w:p>
    <w:p w14:paraId="644E5F38"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Telefon</w:t>
      </w:r>
      <w:r>
        <w:rPr>
          <w:rFonts w:eastAsiaTheme="minorHAnsi" w:cs="Arial"/>
          <w:color w:val="000000" w:themeColor="text1"/>
          <w:sz w:val="18"/>
          <w:szCs w:val="18"/>
          <w:lang w:eastAsia="en-US"/>
        </w:rPr>
        <w:tab/>
      </w:r>
      <w:r>
        <w:rPr>
          <w:rFonts w:eastAsiaTheme="minorHAnsi" w:cs="Arial"/>
          <w:color w:val="000000"/>
          <w:sz w:val="18"/>
          <w:szCs w:val="18"/>
          <w:lang w:eastAsia="en-US"/>
        </w:rPr>
        <w:t>0931 4504-6770</w:t>
      </w:r>
    </w:p>
    <w:p w14:paraId="2DA7DE42"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E-Mail</w:t>
      </w:r>
      <w:r>
        <w:rPr>
          <w:rFonts w:eastAsiaTheme="minorHAnsi" w:cs="Arial"/>
          <w:color w:val="000000" w:themeColor="text1"/>
          <w:sz w:val="18"/>
          <w:szCs w:val="18"/>
          <w:lang w:eastAsia="en-US"/>
        </w:rPr>
        <w:tab/>
      </w:r>
      <w:hyperlink r:id="rId10" w:history="1">
        <w:r>
          <w:rPr>
            <w:rStyle w:val="Hyperlink"/>
            <w:rFonts w:eastAsiaTheme="minorHAnsi" w:cs="Arial"/>
            <w:sz w:val="18"/>
            <w:szCs w:val="18"/>
            <w:lang w:eastAsia="en-US"/>
          </w:rPr>
          <w:t>datenschutzanfrage@lff.bayern.de</w:t>
        </w:r>
      </w:hyperlink>
    </w:p>
    <w:p w14:paraId="1C064792" w14:textId="77777777" w:rsidR="00190DEB" w:rsidRDefault="00190DEB" w:rsidP="00190DEB">
      <w:pPr>
        <w:autoSpaceDE w:val="0"/>
        <w:autoSpaceDN w:val="0"/>
        <w:adjustRightInd w:val="0"/>
        <w:spacing w:line="360" w:lineRule="auto"/>
        <w:jc w:val="both"/>
        <w:rPr>
          <w:rFonts w:eastAsiaTheme="minorHAnsi" w:cs="Arial"/>
          <w:color w:val="000000"/>
          <w:sz w:val="18"/>
          <w:szCs w:val="18"/>
          <w:lang w:eastAsia="en-US"/>
        </w:rPr>
      </w:pPr>
    </w:p>
    <w:p w14:paraId="37F46B5B"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Datenschutzbeauftragte/r</w:t>
      </w:r>
    </w:p>
    <w:p w14:paraId="36C74831"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t>Für den Bereich Durchführung des UVG (ohne Regressverfahren nach § 7 UVG):</w:t>
      </w:r>
    </w:p>
    <w:p w14:paraId="16295A3E"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t xml:space="preserve">Den zuständigen Datenschutzbeauftragten/die zuständige Datenschutzbeauftragte erreichen Sie unter der Postanschrift: Landratsamt Miltenberg, Datenschutzbeauftragter, Brückenstr. 2, 63897 Miltenberg, Tel.: 09371 501-279; Fax: 09371 501-79270 oder unter folgender E-Mail-Adresse: </w:t>
      </w:r>
      <w:hyperlink r:id="rId11" w:history="1">
        <w:r>
          <w:rPr>
            <w:rStyle w:val="Hyperlink"/>
            <w:rFonts w:eastAsiaTheme="minorHAnsi" w:cs="Arial"/>
            <w:sz w:val="18"/>
            <w:szCs w:val="18"/>
            <w:lang w:eastAsia="en-US"/>
          </w:rPr>
          <w:t>datenschutz@lra-mil.de</w:t>
        </w:r>
      </w:hyperlink>
      <w:r>
        <w:rPr>
          <w:rFonts w:eastAsiaTheme="minorHAnsi" w:cs="Arial"/>
          <w:color w:val="000000"/>
          <w:sz w:val="18"/>
          <w:szCs w:val="18"/>
          <w:lang w:eastAsia="en-US"/>
        </w:rPr>
        <w:t xml:space="preserve">  </w:t>
      </w:r>
    </w:p>
    <w:p w14:paraId="4B77B937"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p>
    <w:p w14:paraId="4B0951C4"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lastRenderedPageBreak/>
        <w:t>Für den Bereich Regressverfahren nach § 7 UVG:</w:t>
      </w:r>
    </w:p>
    <w:p w14:paraId="3F929D6D" w14:textId="77777777" w:rsidR="00190DEB" w:rsidRDefault="00190DEB" w:rsidP="00190DEB">
      <w:pPr>
        <w:autoSpaceDE w:val="0"/>
        <w:autoSpaceDN w:val="0"/>
        <w:adjustRightInd w:val="0"/>
        <w:spacing w:line="360" w:lineRule="auto"/>
        <w:ind w:left="284"/>
        <w:jc w:val="both"/>
        <w:rPr>
          <w:rFonts w:eastAsiaTheme="minorHAnsi" w:cs="Arial"/>
          <w:color w:val="000000"/>
          <w:sz w:val="18"/>
          <w:szCs w:val="18"/>
          <w:lang w:eastAsia="en-US"/>
        </w:rPr>
      </w:pPr>
      <w:r>
        <w:rPr>
          <w:rFonts w:eastAsiaTheme="minorHAnsi" w:cs="Arial"/>
          <w:color w:val="000000"/>
          <w:sz w:val="18"/>
          <w:szCs w:val="18"/>
          <w:lang w:eastAsia="en-US"/>
        </w:rPr>
        <w:t>Den zuständigen Datenschutzbeauftragten/die zuständige Datenschutzbeauftragte im Landesamt für Finanzen erreichen Sie unter der Postanschrift: Residenzplatz 3,</w:t>
      </w:r>
      <w:r>
        <w:rPr>
          <w:rFonts w:eastAsiaTheme="minorHAnsi" w:cs="Arial"/>
          <w:color w:val="000000"/>
          <w:sz w:val="18"/>
          <w:szCs w:val="18"/>
          <w:lang w:eastAsia="en-US"/>
        </w:rPr>
        <w:br/>
        <w:t xml:space="preserve">97070 Würzburg oder unter folgender E-Mail-Adresse: </w:t>
      </w:r>
      <w:hyperlink r:id="rId12" w:history="1">
        <w:r>
          <w:rPr>
            <w:rStyle w:val="Hyperlink"/>
            <w:rFonts w:eastAsiaTheme="minorHAnsi" w:cs="Arial"/>
            <w:sz w:val="18"/>
            <w:szCs w:val="18"/>
            <w:lang w:eastAsia="en-US"/>
          </w:rPr>
          <w:t>datenschutzbeauftragter@lff.bayern.de</w:t>
        </w:r>
      </w:hyperlink>
      <w:r>
        <w:rPr>
          <w:rFonts w:eastAsiaTheme="minorHAnsi" w:cs="Arial"/>
          <w:color w:val="000000"/>
          <w:sz w:val="18"/>
          <w:szCs w:val="18"/>
          <w:lang w:eastAsia="en-US"/>
        </w:rPr>
        <w:t xml:space="preserve">. Weitere Informationen rund um das Thema Datenschutz sowie die Kommunikation über eine gesicherte Verbindung erhalten Sie unter folgender E-Mail-Adresse: </w:t>
      </w:r>
      <w:hyperlink r:id="rId13" w:history="1">
        <w:r>
          <w:rPr>
            <w:rStyle w:val="Hyperlink"/>
            <w:rFonts w:eastAsiaTheme="minorHAnsi" w:cs="Arial"/>
            <w:sz w:val="18"/>
            <w:szCs w:val="18"/>
            <w:lang w:eastAsia="en-US"/>
          </w:rPr>
          <w:t>http://lff.bayern.de/datenschutz.aspx</w:t>
        </w:r>
      </w:hyperlink>
      <w:r>
        <w:rPr>
          <w:rFonts w:eastAsiaTheme="minorHAnsi" w:cs="Arial"/>
          <w:color w:val="000000"/>
          <w:sz w:val="18"/>
          <w:szCs w:val="18"/>
          <w:lang w:eastAsia="en-US"/>
        </w:rPr>
        <w:t xml:space="preserve">. </w:t>
      </w:r>
    </w:p>
    <w:p w14:paraId="76AE348A" w14:textId="77777777" w:rsidR="00190DEB" w:rsidRDefault="00190DEB" w:rsidP="00190DEB">
      <w:pPr>
        <w:autoSpaceDE w:val="0"/>
        <w:autoSpaceDN w:val="0"/>
        <w:adjustRightInd w:val="0"/>
        <w:spacing w:line="360" w:lineRule="auto"/>
        <w:jc w:val="both"/>
        <w:rPr>
          <w:rFonts w:eastAsiaTheme="minorHAnsi" w:cs="Arial"/>
          <w:color w:val="000000"/>
          <w:sz w:val="18"/>
          <w:szCs w:val="18"/>
          <w:lang w:eastAsia="en-US"/>
        </w:rPr>
      </w:pPr>
    </w:p>
    <w:p w14:paraId="14227916"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Verarbeitungszwecke</w:t>
      </w:r>
    </w:p>
    <w:p w14:paraId="098C0A80"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color w:val="000000"/>
          <w:sz w:val="18"/>
          <w:szCs w:val="18"/>
          <w:lang w:eastAsia="en-US"/>
        </w:rPr>
        <w:t>Das Landratsamt Miltenberg, Amt für Kinder, Jugend und Familie und das Landesamt für Finanzen verarbeiten im Rahmen der jeweiligen Zuständigkeit personenbezogene Daten von Ihnen zum Zwecke ihrer gesetzlichen Aufgabenerledigung nach dem UVG. Sie sind zur wirtschaftlichen Erbringung von Geld</w:t>
      </w:r>
      <w:r>
        <w:rPr>
          <w:rFonts w:eastAsiaTheme="minorHAnsi" w:cs="Arial"/>
          <w:sz w:val="18"/>
          <w:szCs w:val="18"/>
          <w:lang w:eastAsia="en-US"/>
        </w:rPr>
        <w:t>leistungen verpflichtet. Dies sind insbesondere die Gewährung von Unterhaltsvorschuss und die entsprechende Beratung. Darüber hinaus werden personenbezogene Daten auch bei der Durchsetzung des auf das Land übergegangenen Unterhaltsanspruchs gegen den Elternteil, bei dem das Kind nicht lebt, sowie ggf. zur Bearbeitung von Erstattungsansprüchen anderer Sozialleistungsträger oder Rückforderungen von Unterhaltsvorschuss verarbeitet und ggf. zu Prüfzwecken durch den Bundesrechnungshof, die Landesrechnungshöfe.</w:t>
      </w:r>
    </w:p>
    <w:p w14:paraId="5C7B8B3E"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0A99B2F3" w14:textId="77777777" w:rsidR="00190DEB" w:rsidRDefault="00190DEB" w:rsidP="00190DEB">
      <w:pPr>
        <w:autoSpaceDE w:val="0"/>
        <w:autoSpaceDN w:val="0"/>
        <w:adjustRightInd w:val="0"/>
        <w:spacing w:line="360" w:lineRule="auto"/>
        <w:ind w:left="284"/>
        <w:jc w:val="both"/>
        <w:rPr>
          <w:rFonts w:eastAsiaTheme="minorHAnsi" w:cs="Arial"/>
          <w:b/>
          <w:sz w:val="18"/>
          <w:szCs w:val="18"/>
          <w:lang w:eastAsia="en-US"/>
        </w:rPr>
      </w:pPr>
      <w:r>
        <w:rPr>
          <w:rFonts w:eastAsiaTheme="minorHAnsi" w:cs="Arial"/>
          <w:b/>
          <w:sz w:val="18"/>
          <w:szCs w:val="18"/>
          <w:lang w:eastAsia="en-US"/>
        </w:rPr>
        <w:t>Beispiele für Erhebungs- und Übermittlungsanlässe beim Unterhaltsvorschuss</w:t>
      </w:r>
    </w:p>
    <w:p w14:paraId="4572DD8F"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a) Antragsteller(in): Feststellung der Anspruchsvoraussetzungen (Wohnsitzermittlung, Klärung des Aufenthaltsstatus, Vaterschaftsklärung), Durchsetzung des Unterhaltsanspruchs (wobei es ggf. auf die Verhältnisse beider Elternteile ankommt), anderer Sozialleistungsbezug, Rückforderung bei Überzahlung von Unterhaltsvorschuss </w:t>
      </w:r>
    </w:p>
    <w:p w14:paraId="62AA8326"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b) Anderer Elternteil: Durchsetzung des Unterhaltsanspruchs (Feststellung der Leistungsfähigkeit durch Einkommens- und Vermögensermittlung)</w:t>
      </w:r>
    </w:p>
    <w:p w14:paraId="42763E98"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c) Berechtigtes Kind: Durchsetzung des Unterhaltsanspruchs, Feststellung anzurechnender Einkünfte (Schulbesuch, Einkommensermittlung) </w:t>
      </w:r>
    </w:p>
    <w:p w14:paraId="4D4C1560"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7ADCDAA4"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Rechtsgrundlagen für die Verarbeitung</w:t>
      </w:r>
    </w:p>
    <w:p w14:paraId="05BCAC75"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Die Datenverarbeitung durch </w:t>
      </w:r>
      <w:r>
        <w:rPr>
          <w:rFonts w:eastAsiaTheme="minorHAnsi" w:cs="Arial"/>
          <w:color w:val="000000"/>
          <w:sz w:val="18"/>
          <w:szCs w:val="18"/>
          <w:lang w:eastAsia="en-US"/>
        </w:rPr>
        <w:t xml:space="preserve">Landratsamt Miltenberg, Amt für Kinder, Jugend und Familie und das Landesamt für Finanzen </w:t>
      </w:r>
      <w:r>
        <w:rPr>
          <w:rFonts w:eastAsiaTheme="minorHAnsi" w:cs="Arial"/>
          <w:sz w:val="18"/>
          <w:szCs w:val="18"/>
          <w:lang w:eastAsia="en-US"/>
        </w:rPr>
        <w:t xml:space="preserve">stützen sich auf  </w:t>
      </w:r>
      <w:r>
        <w:rPr>
          <w:rFonts w:eastAsiaTheme="minorHAnsi" w:cs="Arial"/>
          <w:color w:val="000000"/>
          <w:sz w:val="18"/>
          <w:szCs w:val="18"/>
          <w:lang w:eastAsia="en-US"/>
        </w:rPr>
        <w:t>Art. 6 Abs. 1 lit. c), Abs. 3 und Art. 9 Abs. 2f DSGVO i.V.m. § 68 Nr. 14  Erstes Buch Sozialgesetzbuch, § 67 Absatz 2 Satz 1, 67a ff. Zehntes Buch Sozialgesetzbuch, §§ 1, 2, 4 bis 7 UVG</w:t>
      </w:r>
      <w:r>
        <w:rPr>
          <w:rFonts w:eastAsiaTheme="minorHAnsi" w:cs="Arial"/>
          <w:sz w:val="18"/>
          <w:szCs w:val="18"/>
          <w:lang w:eastAsia="en-US"/>
        </w:rPr>
        <w:t xml:space="preserve">. </w:t>
      </w:r>
    </w:p>
    <w:p w14:paraId="3230C71E"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Bei weiteren Fragen zu Rechtsgrundlagen wenden Sie sich bitte an die Unterhaltsvorschuss-Stelle oder an das Landesamt für Finanzen.</w:t>
      </w:r>
    </w:p>
    <w:p w14:paraId="14538FBC"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64BDDDDC"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 xml:space="preserve">Empfänger/innen oder Kategorien von Empfängern/innen </w:t>
      </w:r>
    </w:p>
    <w:p w14:paraId="62F53476"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Die unter Ziffer 7 genannten Datenkategorien können zum Zwecke der gesetzlichen Aufgabenerledigung des </w:t>
      </w:r>
      <w:r>
        <w:rPr>
          <w:rFonts w:eastAsiaTheme="minorHAnsi" w:cs="Arial"/>
          <w:color w:val="000000"/>
          <w:sz w:val="18"/>
          <w:szCs w:val="18"/>
          <w:lang w:eastAsia="en-US"/>
        </w:rPr>
        <w:t xml:space="preserve">Landratsamt Miltenberg, Amt für Kinder, Jugend und Familie und des Landesamtes für Finanzen </w:t>
      </w:r>
      <w:r>
        <w:rPr>
          <w:rFonts w:eastAsiaTheme="minorHAnsi" w:cs="Arial"/>
          <w:sz w:val="18"/>
          <w:szCs w:val="18"/>
          <w:lang w:eastAsia="en-US"/>
        </w:rPr>
        <w:t xml:space="preserve">an folgende Dritte übermittelt werden: </w:t>
      </w:r>
    </w:p>
    <w:p w14:paraId="73EA7026" w14:textId="11CAFC5F"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Andere Sozialleistungsträger (z. Bsp. DRV, Krankenversicherung, Jobcenter, Bundesagentur für Arbeit), Finanzämter, Gerichte, andere Dritte wie z. B. kommunale Ämter, Bundesministerium für Familie, Senioren, Frauen und Jugend, Bundesministerium für Arbeit und Soziales, Bundesministerium des Innern, </w:t>
      </w:r>
      <w:r>
        <w:rPr>
          <w:rFonts w:eastAsiaTheme="minorHAnsi" w:cs="Arial"/>
          <w:sz w:val="18"/>
          <w:szCs w:val="18"/>
          <w:lang w:eastAsia="en-US"/>
        </w:rPr>
        <w:br/>
        <w:t xml:space="preserve">Bundesministerium für Justiz und Verbraucherschutz, Bundeszentralamt für Steuern, Bundesamt für Finanzen, Bundesrechnungshof, Landesrechnungshof, Bundesamt für Migration und Flüchtlinge, für den Bereich </w:t>
      </w:r>
      <w:r>
        <w:rPr>
          <w:rFonts w:eastAsiaTheme="minorHAnsi" w:cs="Arial"/>
          <w:sz w:val="18"/>
          <w:szCs w:val="18"/>
          <w:lang w:eastAsia="en-US"/>
        </w:rPr>
        <w:lastRenderedPageBreak/>
        <w:t>des Unterhaltsvorschuss zuständiges Landesministerium, ggf. Landesjugendamt, ggf. Landesverwaltungsamt, Insolvenzverwalter, Deutsches Institut für Jugendhilfe und Familienrecht e. V. (DIJuF), Ausländerbehörden, Auftragsverarbeiter (z. B. Scandienstleister, IT-Dienstleister), externe Forschungsinstitute (nur bei Forschungsanträgen, die durch das Bundesministerium für Familie, Senioren, Frauen und Jugend genehmigt wurden), bei anderen Elternteilen: Arbeitgeber, Ausbildungsbetriebe, Versicherungsunternehmen. Darüber hinaus können personenbezogene Daten auch an öffentliche Stellen übermittelt werden wie z. B. Melderegister, Handelsregister, Grundbuchämter.</w:t>
      </w:r>
    </w:p>
    <w:p w14:paraId="03DD677B"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5FD78EF5"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Speicherdauer</w:t>
      </w:r>
    </w:p>
    <w:p w14:paraId="6B942C76"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Für Daten zur Inanspruchnahme von Geldleistungen nach dem UVG besteht eine Speicherfrist von 3 bis 30 Jahren nach Beendigung des Verfahrens zur Durchführung des UVG. Eine Beendigung des Verfahrens liegt vor, wenn keine Zahlung von Unterhaltsvorschuss mehr erfolgt, ein ggf. erforderliches Rückforderungsverfahren und die Rückgriffsbearbeitung beim Elternteil, bei dem das Kind nicht lebt, abgeschlossen wurde (Grenze: Verjährung /Verwirkung). Innerhalb der vorstehend genannten Frist besteht kein Recht auf Löschung der personenbezogenen Daten. </w:t>
      </w:r>
    </w:p>
    <w:p w14:paraId="2E7A9471"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2F9D8A58"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 xml:space="preserve">Kategorien personenbezogener Daten </w:t>
      </w:r>
    </w:p>
    <w:p w14:paraId="49D11CE6"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 xml:space="preserve">Folgende Datenkategorien werden von </w:t>
      </w:r>
      <w:r>
        <w:rPr>
          <w:rFonts w:eastAsiaTheme="minorHAnsi" w:cs="Arial"/>
          <w:color w:val="000000"/>
          <w:sz w:val="18"/>
          <w:szCs w:val="18"/>
          <w:lang w:eastAsia="en-US"/>
        </w:rPr>
        <w:t xml:space="preserve">Landratsamt Miltenberg, Amt für Kinder, Jugend und Familie und dem Landesamt für Finanzen </w:t>
      </w:r>
      <w:r>
        <w:rPr>
          <w:rFonts w:eastAsiaTheme="minorHAnsi" w:cs="Arial"/>
          <w:sz w:val="18"/>
          <w:szCs w:val="18"/>
          <w:lang w:eastAsia="en-US"/>
        </w:rPr>
        <w:t xml:space="preserve">verarbeitet: </w:t>
      </w:r>
    </w:p>
    <w:p w14:paraId="764E6F9B"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3A1C7529" w14:textId="77777777" w:rsidR="00190DEB" w:rsidRDefault="00190DEB" w:rsidP="00190DEB">
      <w:pPr>
        <w:numPr>
          <w:ilvl w:val="1"/>
          <w:numId w:val="7"/>
        </w:numPr>
        <w:autoSpaceDE w:val="0"/>
        <w:autoSpaceDN w:val="0"/>
        <w:adjustRightInd w:val="0"/>
        <w:spacing w:after="200" w:line="360" w:lineRule="auto"/>
        <w:ind w:left="567" w:hanging="284"/>
        <w:jc w:val="both"/>
        <w:rPr>
          <w:rFonts w:eastAsiaTheme="minorHAnsi" w:cs="Arial"/>
          <w:b/>
          <w:sz w:val="18"/>
          <w:szCs w:val="18"/>
          <w:lang w:eastAsia="en-US"/>
        </w:rPr>
      </w:pPr>
      <w:r>
        <w:rPr>
          <w:rFonts w:eastAsiaTheme="minorHAnsi" w:cs="Arial"/>
          <w:b/>
          <w:bCs/>
          <w:sz w:val="18"/>
          <w:szCs w:val="18"/>
          <w:lang w:eastAsia="en-US"/>
        </w:rPr>
        <w:t>Stammdaten inkl. Kontaktdaten</w:t>
      </w:r>
    </w:p>
    <w:p w14:paraId="70C7764A" w14:textId="77777777" w:rsidR="00190DEB" w:rsidRDefault="00190DEB" w:rsidP="00190DEB">
      <w:pPr>
        <w:autoSpaceDE w:val="0"/>
        <w:autoSpaceDN w:val="0"/>
        <w:adjustRightInd w:val="0"/>
        <w:spacing w:line="360" w:lineRule="auto"/>
        <w:ind w:left="567"/>
        <w:jc w:val="both"/>
        <w:rPr>
          <w:rFonts w:eastAsiaTheme="minorHAnsi" w:cs="Arial"/>
          <w:sz w:val="18"/>
          <w:szCs w:val="18"/>
          <w:lang w:eastAsia="en-US"/>
        </w:rPr>
      </w:pPr>
      <w:r>
        <w:rPr>
          <w:rFonts w:eastAsiaTheme="minorHAnsi" w:cs="Arial"/>
          <w:sz w:val="18"/>
          <w:szCs w:val="18"/>
          <w:lang w:eastAsia="en-US"/>
        </w:rPr>
        <w:t xml:space="preserve">Das sind: </w:t>
      </w:r>
    </w:p>
    <w:p w14:paraId="2F11F144" w14:textId="77777777" w:rsidR="00190DEB" w:rsidRDefault="00190DEB" w:rsidP="00190DEB">
      <w:pPr>
        <w:autoSpaceDE w:val="0"/>
        <w:autoSpaceDN w:val="0"/>
        <w:adjustRightInd w:val="0"/>
        <w:spacing w:line="360" w:lineRule="auto"/>
        <w:ind w:left="567"/>
        <w:jc w:val="both"/>
        <w:rPr>
          <w:rFonts w:eastAsiaTheme="minorHAnsi" w:cs="Arial"/>
          <w:sz w:val="18"/>
          <w:szCs w:val="18"/>
          <w:lang w:eastAsia="en-US"/>
        </w:rPr>
      </w:pPr>
      <w:r>
        <w:rPr>
          <w:rFonts w:eastAsiaTheme="minorHAnsi" w:cs="Arial"/>
          <w:sz w:val="18"/>
          <w:szCs w:val="18"/>
          <w:lang w:eastAsia="en-US"/>
        </w:rPr>
        <w:t xml:space="preserve">Aktenzeichen, Name und Vorname des berechtigten </w:t>
      </w:r>
      <w:r>
        <w:rPr>
          <w:rFonts w:eastAsiaTheme="minorHAnsi" w:cs="Arial"/>
          <w:color w:val="000000" w:themeColor="text1"/>
          <w:sz w:val="18"/>
          <w:szCs w:val="18"/>
          <w:lang w:eastAsia="en-US"/>
        </w:rPr>
        <w:t>Kindes</w:t>
      </w:r>
      <w:r>
        <w:rPr>
          <w:rFonts w:eastAsiaTheme="minorHAnsi" w:cs="Arial"/>
          <w:sz w:val="18"/>
          <w:szCs w:val="18"/>
          <w:lang w:eastAsia="en-US"/>
        </w:rPr>
        <w:t xml:space="preserve"> und beider Elternteile, Geschlecht, Geburtsdatum, Geburtsort, Anschrift, Telefonnummer (optional), E-Mail-Adresse (optional), Familienstand, Kindschaftsverhältnis, Staatsangehörigkeit, Aufenthaltsstatus, Renten-/Sozialversicherungsnummer, Bankverbindung </w:t>
      </w:r>
    </w:p>
    <w:p w14:paraId="5E618542"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5E4220B9" w14:textId="77777777" w:rsidR="00190DEB" w:rsidRDefault="00190DEB" w:rsidP="00190DEB">
      <w:pPr>
        <w:numPr>
          <w:ilvl w:val="1"/>
          <w:numId w:val="7"/>
        </w:numPr>
        <w:autoSpaceDE w:val="0"/>
        <w:autoSpaceDN w:val="0"/>
        <w:adjustRightInd w:val="0"/>
        <w:spacing w:after="200" w:line="360" w:lineRule="auto"/>
        <w:ind w:left="567" w:hanging="284"/>
        <w:jc w:val="both"/>
        <w:rPr>
          <w:rFonts w:eastAsiaTheme="minorHAnsi" w:cs="Arial"/>
          <w:b/>
          <w:bCs/>
          <w:sz w:val="18"/>
          <w:szCs w:val="18"/>
          <w:lang w:eastAsia="en-US"/>
        </w:rPr>
      </w:pPr>
      <w:r>
        <w:rPr>
          <w:rFonts w:eastAsiaTheme="minorHAnsi" w:cs="Arial"/>
          <w:b/>
          <w:bCs/>
          <w:sz w:val="18"/>
          <w:szCs w:val="18"/>
          <w:lang w:eastAsia="en-US"/>
        </w:rPr>
        <w:t>Daten zur Leistungsgewährung und zum Rückgriff sowie ggf. zur Rückforderung</w:t>
      </w:r>
    </w:p>
    <w:p w14:paraId="29EE3AB1" w14:textId="77777777" w:rsidR="00190DEB" w:rsidRDefault="00190DEB" w:rsidP="00190DEB">
      <w:pPr>
        <w:autoSpaceDE w:val="0"/>
        <w:autoSpaceDN w:val="0"/>
        <w:adjustRightInd w:val="0"/>
        <w:spacing w:line="360" w:lineRule="auto"/>
        <w:ind w:left="567"/>
        <w:jc w:val="both"/>
        <w:rPr>
          <w:rFonts w:eastAsiaTheme="minorHAnsi" w:cs="Arial"/>
          <w:sz w:val="18"/>
          <w:szCs w:val="18"/>
          <w:lang w:eastAsia="en-US"/>
        </w:rPr>
      </w:pPr>
      <w:r>
        <w:rPr>
          <w:rFonts w:eastAsiaTheme="minorHAnsi" w:cs="Arial"/>
          <w:sz w:val="18"/>
          <w:szCs w:val="18"/>
          <w:lang w:eastAsia="en-US"/>
        </w:rPr>
        <w:t>Das sind:</w:t>
      </w:r>
    </w:p>
    <w:p w14:paraId="334E57D7" w14:textId="77777777" w:rsidR="00190DEB" w:rsidRDefault="00190DEB" w:rsidP="00190DEB">
      <w:pPr>
        <w:autoSpaceDE w:val="0"/>
        <w:autoSpaceDN w:val="0"/>
        <w:adjustRightInd w:val="0"/>
        <w:spacing w:line="360" w:lineRule="auto"/>
        <w:ind w:left="567"/>
        <w:jc w:val="both"/>
        <w:rPr>
          <w:rFonts w:eastAsiaTheme="minorHAnsi" w:cs="Arial"/>
          <w:sz w:val="18"/>
          <w:szCs w:val="18"/>
          <w:lang w:eastAsia="en-US"/>
        </w:rPr>
      </w:pPr>
      <w:r>
        <w:rPr>
          <w:rFonts w:eastAsiaTheme="minorHAnsi" w:cs="Arial"/>
          <w:sz w:val="18"/>
          <w:szCs w:val="18"/>
          <w:lang w:eastAsia="en-US"/>
        </w:rPr>
        <w:t>Einkommensnachweise, Vermögensnachweise, Leistungszeitraum, -höhe, -art, Angaben zur Unterbringung und zu Betreuungszeiten des Kindes, Daten zu Unterhaltsansprüchen/ Regressansprüchen, Daten zu Krankenversicherung, Rentenversicherung, Pflegeversicherung, Daten zur Dauer und Beendigung des Beschäftigungsverhältnisses.</w:t>
      </w:r>
    </w:p>
    <w:p w14:paraId="5F8CAE24"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33018F85"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Betroffenenrechte</w:t>
      </w:r>
    </w:p>
    <w:p w14:paraId="5DEB9F21"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 xml:space="preserve">Sie haben das Recht, von Ihrer Unterhaltsvorschussstelle </w:t>
      </w:r>
      <w:r>
        <w:rPr>
          <w:rFonts w:eastAsiaTheme="minorHAnsi" w:cs="Arial"/>
          <w:b/>
          <w:color w:val="000000" w:themeColor="text1"/>
          <w:sz w:val="18"/>
          <w:szCs w:val="18"/>
          <w:lang w:eastAsia="en-US"/>
        </w:rPr>
        <w:t>Auskunft</w:t>
      </w:r>
      <w:r>
        <w:rPr>
          <w:rFonts w:eastAsiaTheme="minorHAnsi" w:cs="Arial"/>
          <w:color w:val="000000" w:themeColor="text1"/>
          <w:sz w:val="18"/>
          <w:szCs w:val="18"/>
          <w:lang w:eastAsia="en-US"/>
        </w:rPr>
        <w:t xml:space="preserve"> darüber zu verlangen, welche personenbezogenen Daten von Ihnen verarbeitet werden (Art. 15 DSGVO). </w:t>
      </w:r>
    </w:p>
    <w:p w14:paraId="3344AF92"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p>
    <w:p w14:paraId="6D10542B"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 xml:space="preserve">Wenn Sie feststellen, dass zu Ihrer Person gespeicherte Daten fehlerhaft oder unvollständig sind, können Sie nach Art. 16 DSGVO die unverzügliche </w:t>
      </w:r>
      <w:r>
        <w:rPr>
          <w:rFonts w:eastAsiaTheme="minorHAnsi" w:cs="Arial"/>
          <w:b/>
          <w:color w:val="000000" w:themeColor="text1"/>
          <w:sz w:val="18"/>
          <w:szCs w:val="18"/>
          <w:lang w:eastAsia="en-US"/>
        </w:rPr>
        <w:t>Berichtigung</w:t>
      </w:r>
      <w:r>
        <w:rPr>
          <w:rFonts w:eastAsiaTheme="minorHAnsi" w:cs="Arial"/>
          <w:color w:val="000000" w:themeColor="text1"/>
          <w:sz w:val="18"/>
          <w:szCs w:val="18"/>
          <w:lang w:eastAsia="en-US"/>
        </w:rPr>
        <w:t xml:space="preserve"> oder Vervollständigung dieser Daten verlangen. </w:t>
      </w:r>
    </w:p>
    <w:p w14:paraId="2679F78C"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 xml:space="preserve">Sie haben das Recht auf </w:t>
      </w:r>
      <w:r>
        <w:rPr>
          <w:rFonts w:eastAsiaTheme="minorHAnsi" w:cs="Arial"/>
          <w:b/>
          <w:color w:val="000000" w:themeColor="text1"/>
          <w:sz w:val="18"/>
          <w:szCs w:val="18"/>
          <w:lang w:eastAsia="en-US"/>
        </w:rPr>
        <w:t>Löschung</w:t>
      </w:r>
      <w:r>
        <w:rPr>
          <w:rFonts w:eastAsiaTheme="minorHAnsi" w:cs="Arial"/>
          <w:color w:val="000000" w:themeColor="text1"/>
          <w:sz w:val="18"/>
          <w:szCs w:val="18"/>
          <w:lang w:eastAsia="en-US"/>
        </w:rPr>
        <w:t xml:space="preserve"> Ihrer personenbezogenen Daten, wenn hierfür die Voraussetzungen des Art. 17 DSGVO vorliegen. Unter den Voraussetzungen des Art. 18 DSGVO in Verbindung mit § 84 Abs. 3 </w:t>
      </w:r>
      <w:r>
        <w:rPr>
          <w:rFonts w:eastAsiaTheme="minorHAnsi" w:cs="Arial"/>
          <w:color w:val="000000" w:themeColor="text1"/>
          <w:sz w:val="18"/>
          <w:szCs w:val="18"/>
          <w:lang w:eastAsia="en-US"/>
        </w:rPr>
        <w:lastRenderedPageBreak/>
        <w:t xml:space="preserve">SGB X können Sie eine </w:t>
      </w:r>
      <w:r>
        <w:rPr>
          <w:rFonts w:eastAsiaTheme="minorHAnsi" w:cs="Arial"/>
          <w:b/>
          <w:color w:val="000000" w:themeColor="text1"/>
          <w:sz w:val="18"/>
          <w:szCs w:val="18"/>
          <w:lang w:eastAsia="en-US"/>
        </w:rPr>
        <w:t>Einschränkung der Verarbeitung</w:t>
      </w:r>
      <w:r>
        <w:rPr>
          <w:rFonts w:eastAsiaTheme="minorHAnsi" w:cs="Arial"/>
          <w:color w:val="000000" w:themeColor="text1"/>
          <w:sz w:val="18"/>
          <w:szCs w:val="18"/>
          <w:lang w:eastAsia="en-US"/>
        </w:rPr>
        <w:t xml:space="preserve"> Ihrer Daten verlangen. Dies kommt z. B. dann in Betracht, wenn </w:t>
      </w:r>
      <w:r>
        <w:rPr>
          <w:rFonts w:eastAsiaTheme="minorHAnsi" w:cs="Arial"/>
          <w:color w:val="000000"/>
          <w:sz w:val="18"/>
          <w:szCs w:val="18"/>
          <w:lang w:eastAsia="en-US"/>
        </w:rPr>
        <w:t>Landratsamt Miltenberg, Amt für Kinder, Jugend und Familie</w:t>
      </w:r>
      <w:r>
        <w:rPr>
          <w:rFonts w:eastAsiaTheme="minorHAnsi" w:cs="Arial"/>
          <w:color w:val="000000" w:themeColor="text1"/>
          <w:sz w:val="18"/>
          <w:szCs w:val="18"/>
          <w:lang w:eastAsia="en-US"/>
        </w:rPr>
        <w:t xml:space="preserve"> und/oder das Landesamt für Finanzen die Daten nicht mehr länger benötigt, Sie diese jedoch zur Geltendmachung, Ausübung oder Verteidigung von Rechtsansprüchen benötigen und eine Löschung der Daten Ihre schutzwürdigen Interessen beeinträchtigen würde. </w:t>
      </w:r>
    </w:p>
    <w:p w14:paraId="301A8E5A"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p>
    <w:p w14:paraId="05D3DA08" w14:textId="77777777" w:rsidR="00190DEB" w:rsidRDefault="00190DEB" w:rsidP="00190DEB">
      <w:pPr>
        <w:autoSpaceDE w:val="0"/>
        <w:autoSpaceDN w:val="0"/>
        <w:adjustRightInd w:val="0"/>
        <w:spacing w:line="360" w:lineRule="auto"/>
        <w:jc w:val="both"/>
        <w:rPr>
          <w:rFonts w:eastAsiaTheme="minorHAnsi" w:cs="Arial"/>
          <w:sz w:val="18"/>
          <w:szCs w:val="18"/>
          <w:lang w:eastAsia="en-US"/>
        </w:rPr>
      </w:pPr>
    </w:p>
    <w:p w14:paraId="2B601563" w14:textId="77777777" w:rsidR="00190DEB" w:rsidRDefault="00190DEB" w:rsidP="00190DEB">
      <w:pPr>
        <w:keepNext/>
        <w:keepLines/>
        <w:numPr>
          <w:ilvl w:val="0"/>
          <w:numId w:val="7"/>
        </w:numPr>
        <w:spacing w:after="200" w:line="360" w:lineRule="auto"/>
        <w:ind w:left="284" w:hanging="284"/>
        <w:jc w:val="both"/>
        <w:outlineLvl w:val="1"/>
        <w:rPr>
          <w:rFonts w:eastAsiaTheme="majorEastAsia" w:cs="Arial"/>
          <w:b/>
          <w:bCs/>
          <w:sz w:val="18"/>
          <w:szCs w:val="18"/>
          <w:lang w:eastAsia="en-US"/>
        </w:rPr>
      </w:pPr>
      <w:r>
        <w:rPr>
          <w:rFonts w:eastAsiaTheme="majorEastAsia" w:cs="Arial"/>
          <w:b/>
          <w:bCs/>
          <w:sz w:val="18"/>
          <w:szCs w:val="18"/>
          <w:lang w:eastAsia="en-US"/>
        </w:rPr>
        <w:t xml:space="preserve">Datenerhebung bei anderen Stellen </w:t>
      </w:r>
    </w:p>
    <w:p w14:paraId="20213E73"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color w:val="000000"/>
          <w:sz w:val="18"/>
          <w:szCs w:val="18"/>
          <w:lang w:eastAsia="en-US"/>
        </w:rPr>
        <w:t>Landratsamt Miltenberg, Amt für Kinder, Jugend und Familie oder das Landesamt für Finanzen</w:t>
      </w:r>
      <w:r>
        <w:rPr>
          <w:rFonts w:eastAsiaTheme="minorHAnsi" w:cs="Arial"/>
          <w:sz w:val="18"/>
          <w:szCs w:val="18"/>
          <w:lang w:eastAsia="en-US"/>
        </w:rPr>
        <w:t xml:space="preserve"> kann zum Zwecke ihrer gesetzlichen Aufgabenerledigung nach dem UVG gem. </w:t>
      </w:r>
      <w:r>
        <w:rPr>
          <w:rFonts w:eastAsiaTheme="minorHAnsi" w:cs="Arial"/>
          <w:color w:val="000000"/>
          <w:sz w:val="18"/>
          <w:szCs w:val="18"/>
          <w:lang w:eastAsia="en-US"/>
        </w:rPr>
        <w:t>Art. 6 Abs. 1 lit. c), Abs. 3 und Art. 9 DSGVO i.V.m. §§ 67a ff. Zehntes Buch Sozialgesetzbuch, § 6 Abs. 2, 5 und 6 UVG</w:t>
      </w:r>
      <w:r>
        <w:rPr>
          <w:rFonts w:eastAsiaTheme="minorHAnsi" w:cs="Arial"/>
          <w:sz w:val="18"/>
          <w:szCs w:val="18"/>
          <w:lang w:eastAsia="en-US"/>
        </w:rPr>
        <w:t xml:space="preserve"> unter Beachtung der gesetzlichen Voraussetzungen personenbezogene Daten auch bei anderen öffentlichen und nicht-öffentlichen Stellen oder Personen erheben. Dies können sein:</w:t>
      </w:r>
    </w:p>
    <w:p w14:paraId="36658032" w14:textId="77777777" w:rsidR="00190DEB" w:rsidRDefault="00190DEB" w:rsidP="00190DEB">
      <w:pPr>
        <w:autoSpaceDE w:val="0"/>
        <w:autoSpaceDN w:val="0"/>
        <w:adjustRightInd w:val="0"/>
        <w:spacing w:line="360" w:lineRule="auto"/>
        <w:ind w:left="284"/>
        <w:jc w:val="both"/>
        <w:rPr>
          <w:rFonts w:eastAsiaTheme="minorHAnsi" w:cs="Arial"/>
          <w:sz w:val="18"/>
          <w:szCs w:val="18"/>
          <w:lang w:eastAsia="en-US"/>
        </w:rPr>
      </w:pPr>
      <w:r>
        <w:rPr>
          <w:rFonts w:eastAsiaTheme="minorHAnsi" w:cs="Arial"/>
          <w:sz w:val="18"/>
          <w:szCs w:val="18"/>
          <w:lang w:eastAsia="en-US"/>
        </w:rPr>
        <w:t>Andere Sozialleistungsträger (z. Bsp. DRV, Krankenversicherung, Jobcenter, Bundesagentur für Arbeit), Finanzämter, Gerichte, andere Dritte wie z. B. kommunale Ämter, Bundeszentralamt für Steuern, Bundesamt für Finanzen, Bundesamt für Migration und Flüchtlinge, Ausländerbehörden, bei anderen Elternteilen: Arbeitgeber, Ausbildungsbetriebe, Versicherungsunternehmen, Maßnahme- und Bildungsträger. Darüber hinaus können personenbezogene Daten auch aus öffentlichen Quellen bezogen werden wie z. B. Internet, Melderegister, Handelsregister, Grundbuchämter usw.</w:t>
      </w:r>
    </w:p>
    <w:p w14:paraId="6EF3BD67" w14:textId="77777777" w:rsidR="00190DEB" w:rsidRDefault="00190DEB" w:rsidP="00190DEB">
      <w:pPr>
        <w:autoSpaceDE w:val="0"/>
        <w:autoSpaceDN w:val="0"/>
        <w:adjustRightInd w:val="0"/>
        <w:spacing w:line="360" w:lineRule="auto"/>
        <w:jc w:val="both"/>
        <w:rPr>
          <w:rFonts w:eastAsiaTheme="minorHAnsi" w:cs="Arial"/>
          <w:b/>
          <w:bCs/>
          <w:sz w:val="18"/>
          <w:szCs w:val="18"/>
          <w:lang w:eastAsia="en-US"/>
        </w:rPr>
      </w:pPr>
    </w:p>
    <w:p w14:paraId="17B5FDF3" w14:textId="77777777" w:rsidR="00190DEB" w:rsidRDefault="00190DEB" w:rsidP="00190DEB">
      <w:pPr>
        <w:widowControl w:val="0"/>
        <w:spacing w:line="360" w:lineRule="auto"/>
        <w:jc w:val="both"/>
        <w:rPr>
          <w:rFonts w:eastAsiaTheme="minorHAnsi" w:cs="Arial"/>
          <w:b/>
          <w:color w:val="000000" w:themeColor="text1"/>
          <w:sz w:val="18"/>
          <w:szCs w:val="18"/>
          <w:lang w:eastAsia="en-US"/>
        </w:rPr>
      </w:pPr>
      <w:r>
        <w:rPr>
          <w:rFonts w:eastAsiaTheme="minorHAnsi" w:cs="Arial"/>
          <w:b/>
          <w:color w:val="000000" w:themeColor="text1"/>
          <w:sz w:val="18"/>
          <w:szCs w:val="18"/>
          <w:lang w:eastAsia="en-US"/>
        </w:rPr>
        <w:t>10. Beschwerde</w:t>
      </w:r>
    </w:p>
    <w:p w14:paraId="3BDC0B8D"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 xml:space="preserve">Im Hinblick auf mögliche Verletzungen Ihrer Freiheits- und Persönlichkeitsrechte durch die Verarbeitung Ihrer personenbezogenen Daten können Sie bei der zuständigen Aufsichtsbehörde, dem Bayerischen Landesbeauftragten für den Datenschutz </w:t>
      </w:r>
      <w:r>
        <w:rPr>
          <w:rFonts w:eastAsiaTheme="minorHAnsi" w:cs="Arial"/>
          <w:b/>
          <w:color w:val="000000" w:themeColor="text1"/>
          <w:sz w:val="18"/>
          <w:szCs w:val="18"/>
          <w:lang w:eastAsia="en-US"/>
        </w:rPr>
        <w:t>Beschwerde</w:t>
      </w:r>
      <w:r>
        <w:rPr>
          <w:rFonts w:eastAsiaTheme="minorHAnsi" w:cs="Arial"/>
          <w:color w:val="000000" w:themeColor="text1"/>
          <w:sz w:val="18"/>
          <w:szCs w:val="18"/>
          <w:lang w:eastAsia="en-US"/>
        </w:rPr>
        <w:t xml:space="preserve"> einlegen (Art. 15 des Bayerischen Datenschutzgesetzes). </w:t>
      </w:r>
    </w:p>
    <w:p w14:paraId="03B3E383"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Diesen können Sie unter folgenden Kontaktdaten erreichen:</w:t>
      </w:r>
    </w:p>
    <w:p w14:paraId="272BD06A"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p>
    <w:p w14:paraId="56E73258"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Postanschrift</w:t>
      </w:r>
      <w:r>
        <w:rPr>
          <w:rFonts w:eastAsiaTheme="minorHAnsi" w:cs="Arial"/>
          <w:color w:val="000000" w:themeColor="text1"/>
          <w:sz w:val="18"/>
          <w:szCs w:val="18"/>
          <w:lang w:eastAsia="en-US"/>
        </w:rPr>
        <w:tab/>
        <w:t>Postfach 22 12 19</w:t>
      </w:r>
    </w:p>
    <w:p w14:paraId="7E8350E0" w14:textId="77777777" w:rsidR="00190DEB" w:rsidRDefault="00190DEB" w:rsidP="00190DEB">
      <w:pPr>
        <w:widowControl w:val="0"/>
        <w:spacing w:line="360" w:lineRule="auto"/>
        <w:ind w:left="993" w:firstLine="425"/>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81541 München</w:t>
      </w:r>
    </w:p>
    <w:p w14:paraId="0EC2ABB2"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Adresse</w:t>
      </w:r>
      <w:r>
        <w:rPr>
          <w:rFonts w:eastAsiaTheme="minorHAnsi" w:cs="Arial"/>
          <w:color w:val="000000" w:themeColor="text1"/>
          <w:sz w:val="18"/>
          <w:szCs w:val="18"/>
          <w:lang w:eastAsia="en-US"/>
        </w:rPr>
        <w:tab/>
        <w:t>Wagmüllerstraße 18</w:t>
      </w:r>
    </w:p>
    <w:p w14:paraId="5D418AFA" w14:textId="77777777" w:rsidR="00190DEB" w:rsidRDefault="00190DEB" w:rsidP="00190DEB">
      <w:pPr>
        <w:widowControl w:val="0"/>
        <w:spacing w:line="360" w:lineRule="auto"/>
        <w:ind w:left="993" w:firstLine="425"/>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80538 München</w:t>
      </w:r>
    </w:p>
    <w:p w14:paraId="367D8551"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Telefon</w:t>
      </w:r>
      <w:r>
        <w:rPr>
          <w:rFonts w:eastAsiaTheme="minorHAnsi" w:cs="Arial"/>
          <w:color w:val="000000" w:themeColor="text1"/>
          <w:sz w:val="18"/>
          <w:szCs w:val="18"/>
          <w:lang w:eastAsia="en-US"/>
        </w:rPr>
        <w:tab/>
        <w:t>089 21672-0</w:t>
      </w:r>
    </w:p>
    <w:p w14:paraId="08704EDE"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E-Mail</w:t>
      </w:r>
      <w:r>
        <w:rPr>
          <w:rFonts w:eastAsiaTheme="minorHAnsi" w:cs="Arial"/>
          <w:color w:val="000000" w:themeColor="text1"/>
          <w:sz w:val="18"/>
          <w:szCs w:val="18"/>
          <w:lang w:eastAsia="en-US"/>
        </w:rPr>
        <w:tab/>
      </w:r>
      <w:hyperlink r:id="rId14" w:history="1">
        <w:r>
          <w:rPr>
            <w:rStyle w:val="Hyperlink"/>
            <w:rFonts w:eastAsiaTheme="minorHAnsi" w:cs="Arial"/>
            <w:sz w:val="18"/>
            <w:szCs w:val="18"/>
            <w:lang w:eastAsia="en-US"/>
          </w:rPr>
          <w:t>poststelle@datenschutz-bayern.de</w:t>
        </w:r>
      </w:hyperlink>
    </w:p>
    <w:p w14:paraId="578E5757"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Internet</w:t>
      </w:r>
      <w:r>
        <w:rPr>
          <w:rFonts w:eastAsiaTheme="minorHAnsi" w:cs="Arial"/>
          <w:color w:val="000000" w:themeColor="text1"/>
          <w:sz w:val="18"/>
          <w:szCs w:val="18"/>
          <w:lang w:eastAsia="en-US"/>
        </w:rPr>
        <w:tab/>
      </w:r>
      <w:hyperlink r:id="rId15" w:history="1">
        <w:r>
          <w:rPr>
            <w:rStyle w:val="Hyperlink"/>
            <w:rFonts w:eastAsiaTheme="minorHAnsi" w:cs="Arial"/>
            <w:sz w:val="18"/>
            <w:szCs w:val="18"/>
            <w:lang w:eastAsia="en-US"/>
          </w:rPr>
          <w:t>https://www.datenschutz-bayern.de</w:t>
        </w:r>
      </w:hyperlink>
    </w:p>
    <w:p w14:paraId="0AB98365" w14:textId="77777777" w:rsidR="00190DEB" w:rsidRDefault="00190DEB" w:rsidP="00190DEB">
      <w:pPr>
        <w:widowControl w:val="0"/>
        <w:spacing w:line="360" w:lineRule="auto"/>
        <w:ind w:left="284"/>
        <w:jc w:val="both"/>
        <w:rPr>
          <w:rFonts w:eastAsiaTheme="minorHAnsi" w:cs="Arial"/>
          <w:color w:val="000000" w:themeColor="text1"/>
          <w:sz w:val="18"/>
          <w:szCs w:val="18"/>
          <w:lang w:eastAsia="en-US"/>
        </w:rPr>
      </w:pPr>
      <w:r>
        <w:rPr>
          <w:rFonts w:eastAsiaTheme="minorHAnsi" w:cs="Arial"/>
          <w:color w:val="000000" w:themeColor="text1"/>
          <w:sz w:val="18"/>
          <w:szCs w:val="18"/>
          <w:lang w:eastAsia="en-US"/>
        </w:rPr>
        <w:t xml:space="preserve"> </w:t>
      </w:r>
    </w:p>
    <w:p w14:paraId="09F2648E" w14:textId="77777777" w:rsidR="00190DEB" w:rsidRDefault="00190DEB" w:rsidP="00190DEB">
      <w:pPr>
        <w:widowControl w:val="0"/>
        <w:spacing w:line="360" w:lineRule="auto"/>
        <w:ind w:left="284"/>
        <w:jc w:val="both"/>
      </w:pPr>
    </w:p>
    <w:p w14:paraId="1487F4BC" w14:textId="77777777" w:rsidR="0004421F" w:rsidRDefault="0004421F" w:rsidP="00190DEB">
      <w:pPr>
        <w:spacing w:line="276" w:lineRule="auto"/>
        <w:jc w:val="center"/>
        <w:rPr>
          <w:szCs w:val="22"/>
        </w:rPr>
      </w:pPr>
    </w:p>
    <w:sectPr w:rsidR="0004421F" w:rsidSect="0063203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4733" w14:textId="77777777" w:rsidR="005E422E" w:rsidRDefault="005E422E">
      <w:r>
        <w:separator/>
      </w:r>
    </w:p>
  </w:endnote>
  <w:endnote w:type="continuationSeparator" w:id="0">
    <w:p w14:paraId="5BA2965F" w14:textId="77777777" w:rsidR="005E422E" w:rsidRDefault="005E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8ECC" w14:textId="77777777" w:rsidR="005E422E" w:rsidRDefault="005E42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51787"/>
      <w:docPartObj>
        <w:docPartGallery w:val="Page Numbers (Bottom of Page)"/>
        <w:docPartUnique/>
      </w:docPartObj>
    </w:sdtPr>
    <w:sdtEndPr>
      <w:rPr>
        <w:rFonts w:cs="Arial"/>
      </w:rPr>
    </w:sdtEndPr>
    <w:sdtContent>
      <w:p w14:paraId="48F8693E" w14:textId="2C638F21" w:rsidR="005E422E" w:rsidRPr="00860210" w:rsidRDefault="005E422E">
        <w:pPr>
          <w:pStyle w:val="Fuzeile"/>
          <w:jc w:val="right"/>
          <w:rPr>
            <w:rFonts w:cs="Arial"/>
          </w:rPr>
        </w:pPr>
        <w:r w:rsidRPr="00860210">
          <w:rPr>
            <w:rFonts w:cs="Arial"/>
          </w:rPr>
          <w:t xml:space="preserve">- </w:t>
        </w:r>
        <w:r w:rsidRPr="00860210">
          <w:rPr>
            <w:rFonts w:cs="Arial"/>
          </w:rPr>
          <w:fldChar w:fldCharType="begin"/>
        </w:r>
        <w:r w:rsidRPr="00860210">
          <w:rPr>
            <w:rFonts w:cs="Arial"/>
          </w:rPr>
          <w:instrText>PAGE   \* MERGEFORMAT</w:instrText>
        </w:r>
        <w:r w:rsidRPr="00860210">
          <w:rPr>
            <w:rFonts w:cs="Arial"/>
          </w:rPr>
          <w:fldChar w:fldCharType="separate"/>
        </w:r>
        <w:r w:rsidR="00590D4E">
          <w:rPr>
            <w:rFonts w:cs="Arial"/>
            <w:noProof/>
          </w:rPr>
          <w:t>2</w:t>
        </w:r>
        <w:r w:rsidRPr="00860210">
          <w:rPr>
            <w:rFonts w:cs="Arial"/>
          </w:rPr>
          <w:fldChar w:fldCharType="end"/>
        </w:r>
        <w:r w:rsidRPr="00860210">
          <w:rPr>
            <w:rFonts w:cs="Arial"/>
          </w:rPr>
          <w:t xml:space="preserve"> -</w:t>
        </w:r>
      </w:p>
    </w:sdtContent>
  </w:sdt>
  <w:p w14:paraId="7CEA5D71" w14:textId="77777777" w:rsidR="005E422E" w:rsidRDefault="005E42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E94C" w14:textId="77777777" w:rsidR="005E422E" w:rsidRDefault="005E42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B6D35" w14:textId="77777777" w:rsidR="005E422E" w:rsidRDefault="005E422E">
      <w:r>
        <w:separator/>
      </w:r>
    </w:p>
  </w:footnote>
  <w:footnote w:type="continuationSeparator" w:id="0">
    <w:p w14:paraId="745AFFBD" w14:textId="77777777" w:rsidR="005E422E" w:rsidRDefault="005E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0FA4" w14:textId="77777777" w:rsidR="005E422E" w:rsidRDefault="005E42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7EF2" w14:textId="77777777" w:rsidR="005E422E" w:rsidRDefault="005E42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AABD" w14:textId="77777777" w:rsidR="005E422E" w:rsidRDefault="005E42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2" w15:restartNumberingAfterBreak="0">
    <w:nsid w:val="5E6E5D0A"/>
    <w:multiLevelType w:val="hybridMultilevel"/>
    <w:tmpl w:val="EBB06DFA"/>
    <w:lvl w:ilvl="0" w:tplc="C5AE595E">
      <w:start w:val="4"/>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E96E80"/>
    <w:multiLevelType w:val="hybridMultilevel"/>
    <w:tmpl w:val="F21A6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5569DF"/>
    <w:multiLevelType w:val="multilevel"/>
    <w:tmpl w:val="E7E830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D41094"/>
    <w:multiLevelType w:val="hybridMultilevel"/>
    <w:tmpl w:val="72BCF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8Uz3YmOQn07dnSpdE85OdOpl7Y=" w:salt="1hWXVN+4N3xW3aDpwPhvYw=="/>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EF"/>
    <w:rsid w:val="00027573"/>
    <w:rsid w:val="00032A02"/>
    <w:rsid w:val="0004421F"/>
    <w:rsid w:val="00053C80"/>
    <w:rsid w:val="00091112"/>
    <w:rsid w:val="00091714"/>
    <w:rsid w:val="00093B40"/>
    <w:rsid w:val="000A1800"/>
    <w:rsid w:val="000A5A2B"/>
    <w:rsid w:val="000B0E37"/>
    <w:rsid w:val="000B7F29"/>
    <w:rsid w:val="001315A5"/>
    <w:rsid w:val="00152ECD"/>
    <w:rsid w:val="00153174"/>
    <w:rsid w:val="00190DEB"/>
    <w:rsid w:val="00193D74"/>
    <w:rsid w:val="002441F0"/>
    <w:rsid w:val="002450A5"/>
    <w:rsid w:val="002529E0"/>
    <w:rsid w:val="00273130"/>
    <w:rsid w:val="00291360"/>
    <w:rsid w:val="002B705D"/>
    <w:rsid w:val="002C62BA"/>
    <w:rsid w:val="002F4947"/>
    <w:rsid w:val="00306597"/>
    <w:rsid w:val="00336B59"/>
    <w:rsid w:val="00341FB4"/>
    <w:rsid w:val="0034554F"/>
    <w:rsid w:val="00364EB5"/>
    <w:rsid w:val="00370ABE"/>
    <w:rsid w:val="00374865"/>
    <w:rsid w:val="00382FB1"/>
    <w:rsid w:val="003A02C5"/>
    <w:rsid w:val="003C040E"/>
    <w:rsid w:val="003D41A7"/>
    <w:rsid w:val="003F4D1E"/>
    <w:rsid w:val="00407C23"/>
    <w:rsid w:val="00411D82"/>
    <w:rsid w:val="0044524E"/>
    <w:rsid w:val="00460D1E"/>
    <w:rsid w:val="004729AB"/>
    <w:rsid w:val="004B3523"/>
    <w:rsid w:val="004B3CB3"/>
    <w:rsid w:val="004C2FE3"/>
    <w:rsid w:val="004C35F6"/>
    <w:rsid w:val="004C36CA"/>
    <w:rsid w:val="004E3EE9"/>
    <w:rsid w:val="00500511"/>
    <w:rsid w:val="00505447"/>
    <w:rsid w:val="0050663E"/>
    <w:rsid w:val="00512A83"/>
    <w:rsid w:val="005166D7"/>
    <w:rsid w:val="005173E1"/>
    <w:rsid w:val="00541552"/>
    <w:rsid w:val="00590D4E"/>
    <w:rsid w:val="0059274D"/>
    <w:rsid w:val="005D253F"/>
    <w:rsid w:val="005E316B"/>
    <w:rsid w:val="005E422E"/>
    <w:rsid w:val="0062736F"/>
    <w:rsid w:val="006308AA"/>
    <w:rsid w:val="00630C84"/>
    <w:rsid w:val="00632035"/>
    <w:rsid w:val="00637499"/>
    <w:rsid w:val="00637D52"/>
    <w:rsid w:val="00671FA6"/>
    <w:rsid w:val="0067512C"/>
    <w:rsid w:val="0069007D"/>
    <w:rsid w:val="006A3354"/>
    <w:rsid w:val="00700E5F"/>
    <w:rsid w:val="007241CE"/>
    <w:rsid w:val="00736D4C"/>
    <w:rsid w:val="007376FD"/>
    <w:rsid w:val="007458A4"/>
    <w:rsid w:val="00757D3A"/>
    <w:rsid w:val="00781D7F"/>
    <w:rsid w:val="0079395C"/>
    <w:rsid w:val="00796930"/>
    <w:rsid w:val="007B15E0"/>
    <w:rsid w:val="007C0D61"/>
    <w:rsid w:val="007D06E6"/>
    <w:rsid w:val="007D7563"/>
    <w:rsid w:val="007E0FC3"/>
    <w:rsid w:val="007F2E3C"/>
    <w:rsid w:val="00806433"/>
    <w:rsid w:val="0082070E"/>
    <w:rsid w:val="008662A1"/>
    <w:rsid w:val="00870926"/>
    <w:rsid w:val="00871337"/>
    <w:rsid w:val="008805CC"/>
    <w:rsid w:val="00886B04"/>
    <w:rsid w:val="008B03CA"/>
    <w:rsid w:val="008B3E1D"/>
    <w:rsid w:val="008B50C6"/>
    <w:rsid w:val="008E0795"/>
    <w:rsid w:val="00900E57"/>
    <w:rsid w:val="00912910"/>
    <w:rsid w:val="009164D5"/>
    <w:rsid w:val="00947953"/>
    <w:rsid w:val="00960432"/>
    <w:rsid w:val="00975DB4"/>
    <w:rsid w:val="009C0D5A"/>
    <w:rsid w:val="009D3502"/>
    <w:rsid w:val="00A05B3A"/>
    <w:rsid w:val="00A265D1"/>
    <w:rsid w:val="00A322E9"/>
    <w:rsid w:val="00A43E13"/>
    <w:rsid w:val="00A52D55"/>
    <w:rsid w:val="00A72671"/>
    <w:rsid w:val="00A72D30"/>
    <w:rsid w:val="00A80852"/>
    <w:rsid w:val="00A83F34"/>
    <w:rsid w:val="00AA57F3"/>
    <w:rsid w:val="00AA7AED"/>
    <w:rsid w:val="00AB5884"/>
    <w:rsid w:val="00AB62BE"/>
    <w:rsid w:val="00AC74E8"/>
    <w:rsid w:val="00AD2043"/>
    <w:rsid w:val="00AD48BE"/>
    <w:rsid w:val="00AD6060"/>
    <w:rsid w:val="00B31D5C"/>
    <w:rsid w:val="00B8031A"/>
    <w:rsid w:val="00BC23FE"/>
    <w:rsid w:val="00BE79E4"/>
    <w:rsid w:val="00C06071"/>
    <w:rsid w:val="00C1484B"/>
    <w:rsid w:val="00C56490"/>
    <w:rsid w:val="00C636F0"/>
    <w:rsid w:val="00C752B8"/>
    <w:rsid w:val="00C754E5"/>
    <w:rsid w:val="00C86219"/>
    <w:rsid w:val="00CA6197"/>
    <w:rsid w:val="00CE1425"/>
    <w:rsid w:val="00CE39CE"/>
    <w:rsid w:val="00D04957"/>
    <w:rsid w:val="00D33673"/>
    <w:rsid w:val="00D337C5"/>
    <w:rsid w:val="00D54B9B"/>
    <w:rsid w:val="00D94C2F"/>
    <w:rsid w:val="00DA2F10"/>
    <w:rsid w:val="00DA383A"/>
    <w:rsid w:val="00DA7F92"/>
    <w:rsid w:val="00DB170D"/>
    <w:rsid w:val="00DB4D4E"/>
    <w:rsid w:val="00DE4E94"/>
    <w:rsid w:val="00DF6E4D"/>
    <w:rsid w:val="00DF737D"/>
    <w:rsid w:val="00E46A2D"/>
    <w:rsid w:val="00E62CE3"/>
    <w:rsid w:val="00E666EF"/>
    <w:rsid w:val="00EF482A"/>
    <w:rsid w:val="00F12869"/>
    <w:rsid w:val="00F231F1"/>
    <w:rsid w:val="00F25817"/>
    <w:rsid w:val="00F66C4E"/>
    <w:rsid w:val="00F818B9"/>
    <w:rsid w:val="00F833F1"/>
    <w:rsid w:val="00F93042"/>
    <w:rsid w:val="00FC1258"/>
    <w:rsid w:val="00FC3015"/>
    <w:rsid w:val="00FC6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4C2"/>
  <w15:docId w15:val="{DFF35CB3-2CDC-4B3C-8E34-66E21EDB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3E13"/>
    <w:rPr>
      <w:rFonts w:ascii="Arial" w:hAnsi="Arial"/>
      <w:sz w:val="22"/>
    </w:rPr>
  </w:style>
  <w:style w:type="paragraph" w:styleId="berschrift1">
    <w:name w:val="heading 1"/>
    <w:basedOn w:val="Standard"/>
    <w:next w:val="Standard"/>
    <w:qFormat/>
    <w:pPr>
      <w:keepNext/>
      <w:spacing w:before="240" w:after="60"/>
      <w:outlineLvl w:val="0"/>
    </w:pPr>
    <w:rPr>
      <w:b/>
      <w:kern w:val="28"/>
      <w:sz w:val="26"/>
    </w:rPr>
  </w:style>
  <w:style w:type="paragraph" w:styleId="berschrift2">
    <w:name w:val="heading 2"/>
    <w:basedOn w:val="Standard"/>
    <w:next w:val="Standard"/>
    <w:link w:val="berschrift2Zchn"/>
    <w:uiPriority w:val="9"/>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napToGrid w:val="0"/>
    </w:rPr>
  </w:style>
  <w:style w:type="paragraph" w:styleId="Fuzeile">
    <w:name w:val="footer"/>
    <w:basedOn w:val="Standard"/>
    <w:link w:val="FuzeileZchn"/>
    <w:uiPriority w:val="99"/>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character" w:customStyle="1" w:styleId="Tabelle">
    <w:name w:val="Tabelle"/>
    <w:rsid w:val="00E666EF"/>
    <w:rPr>
      <w:rFonts w:ascii="Arial" w:hAnsi="Arial"/>
      <w:sz w:val="20"/>
      <w:u w:val="none"/>
    </w:rPr>
  </w:style>
  <w:style w:type="character" w:styleId="Kommentarzeichen">
    <w:name w:val="annotation reference"/>
    <w:basedOn w:val="Absatz-Standardschriftart"/>
    <w:rsid w:val="00AB62BE"/>
    <w:rPr>
      <w:sz w:val="16"/>
      <w:szCs w:val="16"/>
    </w:rPr>
  </w:style>
  <w:style w:type="paragraph" w:styleId="Kommentartext">
    <w:name w:val="annotation text"/>
    <w:basedOn w:val="Standard"/>
    <w:link w:val="KommentartextZchn"/>
    <w:rsid w:val="00AB62BE"/>
    <w:rPr>
      <w:sz w:val="20"/>
    </w:rPr>
  </w:style>
  <w:style w:type="character" w:customStyle="1" w:styleId="KommentartextZchn">
    <w:name w:val="Kommentartext Zchn"/>
    <w:basedOn w:val="Absatz-Standardschriftart"/>
    <w:link w:val="Kommentartext"/>
    <w:rsid w:val="00AB62BE"/>
    <w:rPr>
      <w:rFonts w:ascii="Arial" w:hAnsi="Arial"/>
    </w:rPr>
  </w:style>
  <w:style w:type="paragraph" w:styleId="Listenabsatz">
    <w:name w:val="List Paragraph"/>
    <w:basedOn w:val="Standard"/>
    <w:uiPriority w:val="34"/>
    <w:qFormat/>
    <w:rsid w:val="003D41A7"/>
    <w:pPr>
      <w:ind w:left="720"/>
      <w:contextualSpacing/>
    </w:pPr>
  </w:style>
  <w:style w:type="paragraph" w:customStyle="1" w:styleId="Default">
    <w:name w:val="Default"/>
    <w:rsid w:val="003D41A7"/>
    <w:pPr>
      <w:autoSpaceDE w:val="0"/>
      <w:autoSpaceDN w:val="0"/>
      <w:adjustRightInd w:val="0"/>
    </w:pPr>
    <w:rPr>
      <w:rFonts w:ascii="Arial" w:eastAsiaTheme="minorHAnsi" w:hAnsi="Arial" w:cs="Arial"/>
      <w:color w:val="000000"/>
      <w:sz w:val="24"/>
      <w:szCs w:val="24"/>
      <w:lang w:eastAsia="en-US"/>
    </w:rPr>
  </w:style>
  <w:style w:type="character" w:customStyle="1" w:styleId="berschrift2Zchn">
    <w:name w:val="Überschrift 2 Zchn"/>
    <w:basedOn w:val="Absatz-Standardschriftart"/>
    <w:link w:val="berschrift2"/>
    <w:uiPriority w:val="9"/>
    <w:rsid w:val="003D41A7"/>
    <w:rPr>
      <w:rFonts w:ascii="Arial" w:hAnsi="Arial"/>
      <w:b/>
      <w:sz w:val="24"/>
    </w:rPr>
  </w:style>
  <w:style w:type="character" w:customStyle="1" w:styleId="KopfzeileZchn">
    <w:name w:val="Kopfzeile Zchn"/>
    <w:basedOn w:val="Absatz-Standardschriftart"/>
    <w:link w:val="Kopfzeile"/>
    <w:uiPriority w:val="99"/>
    <w:rsid w:val="003D41A7"/>
    <w:rPr>
      <w:rFonts w:ascii="Arial" w:hAnsi="Arial"/>
      <w:snapToGrid w:val="0"/>
      <w:sz w:val="22"/>
    </w:rPr>
  </w:style>
  <w:style w:type="character" w:customStyle="1" w:styleId="FuzeileZchn">
    <w:name w:val="Fußzeile Zchn"/>
    <w:basedOn w:val="Absatz-Standardschriftart"/>
    <w:link w:val="Fuzeile"/>
    <w:uiPriority w:val="99"/>
    <w:rsid w:val="003D41A7"/>
    <w:rPr>
      <w:rFonts w:ascii="Arial" w:hAnsi="Arial"/>
      <w:sz w:val="22"/>
    </w:rPr>
  </w:style>
  <w:style w:type="paragraph" w:styleId="Sprechblasentext">
    <w:name w:val="Balloon Text"/>
    <w:basedOn w:val="Standard"/>
    <w:link w:val="SprechblasentextZchn"/>
    <w:rsid w:val="00A83F34"/>
    <w:rPr>
      <w:rFonts w:ascii="Tahoma" w:hAnsi="Tahoma" w:cs="Tahoma"/>
      <w:sz w:val="16"/>
      <w:szCs w:val="16"/>
    </w:rPr>
  </w:style>
  <w:style w:type="character" w:customStyle="1" w:styleId="SprechblasentextZchn">
    <w:name w:val="Sprechblasentext Zchn"/>
    <w:basedOn w:val="Absatz-Standardschriftart"/>
    <w:link w:val="Sprechblasentext"/>
    <w:rsid w:val="00A83F34"/>
    <w:rPr>
      <w:rFonts w:ascii="Tahoma" w:hAnsi="Tahoma" w:cs="Tahoma"/>
      <w:sz w:val="16"/>
      <w:szCs w:val="16"/>
    </w:rPr>
  </w:style>
  <w:style w:type="paragraph" w:styleId="Kommentarthema">
    <w:name w:val="annotation subject"/>
    <w:basedOn w:val="Kommentartext"/>
    <w:next w:val="Kommentartext"/>
    <w:link w:val="KommentarthemaZchn"/>
    <w:rsid w:val="00A83F34"/>
    <w:rPr>
      <w:b/>
      <w:bCs/>
    </w:rPr>
  </w:style>
  <w:style w:type="character" w:customStyle="1" w:styleId="KommentarthemaZchn">
    <w:name w:val="Kommentarthema Zchn"/>
    <w:basedOn w:val="KommentartextZchn"/>
    <w:link w:val="Kommentarthema"/>
    <w:rsid w:val="00A83F34"/>
    <w:rPr>
      <w:rFonts w:ascii="Arial" w:hAnsi="Arial"/>
      <w:b/>
      <w:bCs/>
    </w:rPr>
  </w:style>
  <w:style w:type="character" w:styleId="Hyperlink">
    <w:name w:val="Hyperlink"/>
    <w:basedOn w:val="Absatz-Standardschriftart"/>
    <w:rsid w:val="004B3523"/>
    <w:rPr>
      <w:color w:val="0000FF" w:themeColor="hyperlink"/>
      <w:u w:val="single"/>
    </w:rPr>
  </w:style>
  <w:style w:type="paragraph" w:styleId="StandardWeb">
    <w:name w:val="Normal (Web)"/>
    <w:basedOn w:val="Standard"/>
    <w:rsid w:val="004B3523"/>
    <w:rPr>
      <w:rFonts w:ascii="Times New Roman" w:hAnsi="Times New Roman"/>
      <w:sz w:val="24"/>
      <w:szCs w:val="24"/>
    </w:rPr>
  </w:style>
  <w:style w:type="character" w:styleId="BesuchterLink">
    <w:name w:val="FollowedHyperlink"/>
    <w:basedOn w:val="Absatz-Standardschriftart"/>
    <w:rsid w:val="008B5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555">
      <w:bodyDiv w:val="1"/>
      <w:marLeft w:val="0"/>
      <w:marRight w:val="0"/>
      <w:marTop w:val="0"/>
      <w:marBottom w:val="0"/>
      <w:divBdr>
        <w:top w:val="none" w:sz="0" w:space="0" w:color="auto"/>
        <w:left w:val="none" w:sz="0" w:space="0" w:color="auto"/>
        <w:bottom w:val="none" w:sz="0" w:space="0" w:color="auto"/>
        <w:right w:val="none" w:sz="0" w:space="0" w:color="auto"/>
      </w:divBdr>
    </w:div>
    <w:div w:id="818957283">
      <w:bodyDiv w:val="1"/>
      <w:marLeft w:val="0"/>
      <w:marRight w:val="0"/>
      <w:marTop w:val="0"/>
      <w:marBottom w:val="0"/>
      <w:divBdr>
        <w:top w:val="none" w:sz="0" w:space="0" w:color="auto"/>
        <w:left w:val="none" w:sz="0" w:space="0" w:color="auto"/>
        <w:bottom w:val="none" w:sz="0" w:space="0" w:color="auto"/>
        <w:right w:val="none" w:sz="0" w:space="0" w:color="auto"/>
      </w:divBdr>
    </w:div>
    <w:div w:id="1041975379">
      <w:bodyDiv w:val="1"/>
      <w:marLeft w:val="0"/>
      <w:marRight w:val="0"/>
      <w:marTop w:val="0"/>
      <w:marBottom w:val="0"/>
      <w:divBdr>
        <w:top w:val="none" w:sz="0" w:space="0" w:color="auto"/>
        <w:left w:val="none" w:sz="0" w:space="0" w:color="auto"/>
        <w:bottom w:val="none" w:sz="0" w:space="0" w:color="auto"/>
        <w:right w:val="none" w:sz="0" w:space="0" w:color="auto"/>
      </w:divBdr>
    </w:div>
    <w:div w:id="1416777845">
      <w:bodyDiv w:val="1"/>
      <w:marLeft w:val="0"/>
      <w:marRight w:val="0"/>
      <w:marTop w:val="0"/>
      <w:marBottom w:val="0"/>
      <w:divBdr>
        <w:top w:val="none" w:sz="0" w:space="0" w:color="auto"/>
        <w:left w:val="none" w:sz="0" w:space="0" w:color="auto"/>
        <w:bottom w:val="none" w:sz="0" w:space="0" w:color="auto"/>
        <w:right w:val="none" w:sz="0" w:space="0" w:color="auto"/>
      </w:divBdr>
      <w:divsChild>
        <w:div w:id="1421682653">
          <w:marLeft w:val="0"/>
          <w:marRight w:val="0"/>
          <w:marTop w:val="0"/>
          <w:marBottom w:val="0"/>
          <w:divBdr>
            <w:top w:val="none" w:sz="0" w:space="0" w:color="auto"/>
            <w:left w:val="none" w:sz="0" w:space="0" w:color="auto"/>
            <w:bottom w:val="none" w:sz="0" w:space="0" w:color="auto"/>
            <w:right w:val="none" w:sz="0" w:space="0" w:color="auto"/>
          </w:divBdr>
          <w:divsChild>
            <w:div w:id="867766439">
              <w:marLeft w:val="0"/>
              <w:marRight w:val="0"/>
              <w:marTop w:val="0"/>
              <w:marBottom w:val="0"/>
              <w:divBdr>
                <w:top w:val="none" w:sz="0" w:space="0" w:color="auto"/>
                <w:left w:val="none" w:sz="0" w:space="0" w:color="auto"/>
                <w:bottom w:val="none" w:sz="0" w:space="0" w:color="auto"/>
                <w:right w:val="none" w:sz="0" w:space="0" w:color="auto"/>
              </w:divBdr>
              <w:divsChild>
                <w:div w:id="19561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9860">
      <w:bodyDiv w:val="1"/>
      <w:marLeft w:val="0"/>
      <w:marRight w:val="0"/>
      <w:marTop w:val="0"/>
      <w:marBottom w:val="0"/>
      <w:divBdr>
        <w:top w:val="none" w:sz="0" w:space="0" w:color="auto"/>
        <w:left w:val="none" w:sz="0" w:space="0" w:color="auto"/>
        <w:bottom w:val="none" w:sz="0" w:space="0" w:color="auto"/>
        <w:right w:val="none" w:sz="0" w:space="0" w:color="auto"/>
      </w:divBdr>
    </w:div>
    <w:div w:id="2121141290">
      <w:bodyDiv w:val="1"/>
      <w:marLeft w:val="0"/>
      <w:marRight w:val="0"/>
      <w:marTop w:val="0"/>
      <w:marBottom w:val="0"/>
      <w:divBdr>
        <w:top w:val="none" w:sz="0" w:space="0" w:color="auto"/>
        <w:left w:val="none" w:sz="0" w:space="0" w:color="auto"/>
        <w:bottom w:val="none" w:sz="0" w:space="0" w:color="auto"/>
        <w:right w:val="none" w:sz="0" w:space="0" w:color="auto"/>
      </w:divBdr>
      <w:divsChild>
        <w:div w:id="991521132">
          <w:marLeft w:val="0"/>
          <w:marRight w:val="0"/>
          <w:marTop w:val="0"/>
          <w:marBottom w:val="0"/>
          <w:divBdr>
            <w:top w:val="none" w:sz="0" w:space="0" w:color="auto"/>
            <w:left w:val="none" w:sz="0" w:space="0" w:color="auto"/>
            <w:bottom w:val="none" w:sz="0" w:space="0" w:color="auto"/>
            <w:right w:val="none" w:sz="0" w:space="0" w:color="auto"/>
          </w:divBdr>
          <w:divsChild>
            <w:div w:id="18881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ff.bayern.de/datenschutz.asp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atenschutzbeauftragter@lff.bayern.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enschutz@lra-mil.de" TargetMode="External"/><Relationship Id="rId5" Type="http://schemas.openxmlformats.org/officeDocument/2006/relationships/settings" Target="settings.xml"/><Relationship Id="rId15" Type="http://schemas.openxmlformats.org/officeDocument/2006/relationships/hyperlink" Target="https://www.datenschutz-bayern.de" TargetMode="External"/><Relationship Id="rId23" Type="http://schemas.openxmlformats.org/officeDocument/2006/relationships/theme" Target="theme/theme1.xml"/><Relationship Id="rId10" Type="http://schemas.openxmlformats.org/officeDocument/2006/relationships/hyperlink" Target="mailto:datenschutzanfrage@lff.bayern.d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uvg@lra-mil.de" TargetMode="External"/><Relationship Id="rId14" Type="http://schemas.openxmlformats.org/officeDocument/2006/relationships/hyperlink" Target="mailto:poststelle@datenschutz-bayern.d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BCE-258D-42AA-839A-E2F36E5447A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EA5867E-F2BD-4B95-9D66-1EBD0E61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9272</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GeierE</dc:creator>
  <cp:lastModifiedBy>Stockinger Sonja</cp:lastModifiedBy>
  <cp:revision>2</cp:revision>
  <cp:lastPrinted>2020-02-04T10:56:00Z</cp:lastPrinted>
  <dcterms:created xsi:type="dcterms:W3CDTF">2022-02-16T07:45:00Z</dcterms:created>
  <dcterms:modified xsi:type="dcterms:W3CDTF">2022-02-16T07:45:00Z</dcterms:modified>
</cp:coreProperties>
</file>