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2" w:rightFromText="142" w:vertAnchor="text" w:horzAnchor="margin" w:tblpXSpec="right" w:tblpY="-1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tblGrid>
      <w:tr w:rsidR="00BE18ED" w:rsidRPr="00BE18ED" w:rsidTr="00BE44B0">
        <w:trPr>
          <w:trHeight w:hRule="exact" w:val="283"/>
        </w:trPr>
        <w:tc>
          <w:tcPr>
            <w:tcW w:w="3946" w:type="dxa"/>
          </w:tcPr>
          <w:p w:rsidR="00BE18ED" w:rsidRPr="00BE18ED" w:rsidRDefault="00A635BF" w:rsidP="00A635BF">
            <w:pPr>
              <w:spacing w:after="0" w:line="240" w:lineRule="auto"/>
              <w:jc w:val="right"/>
              <w:rPr>
                <w:rFonts w:ascii="Arial Fett" w:hAnsi="Arial Fett" w:cs="Arial"/>
                <w:b/>
                <w:sz w:val="17"/>
                <w:szCs w:val="17"/>
              </w:rPr>
            </w:pPr>
            <w:bookmarkStart w:id="0" w:name="_GoBack"/>
            <w:bookmarkEnd w:id="0"/>
            <w:r>
              <w:rPr>
                <w:rFonts w:ascii="Arial Fett" w:hAnsi="Arial Fett" w:cs="Arial"/>
                <w:b/>
                <w:sz w:val="17"/>
                <w:szCs w:val="17"/>
              </w:rPr>
              <w:t>Kämmerei - Sportangelegenheiten</w:t>
            </w:r>
          </w:p>
        </w:tc>
      </w:tr>
      <w:tr w:rsidR="00BE18ED" w:rsidRPr="00BE18ED" w:rsidTr="00BE44B0">
        <w:tc>
          <w:tcPr>
            <w:tcW w:w="3946" w:type="dxa"/>
          </w:tcPr>
          <w:p w:rsidR="00BE18ED" w:rsidRPr="00BE18ED" w:rsidRDefault="00BE18ED" w:rsidP="00BE44B0">
            <w:pPr>
              <w:spacing w:after="0" w:line="240" w:lineRule="auto"/>
              <w:jc w:val="right"/>
              <w:rPr>
                <w:rFonts w:ascii="Arial" w:hAnsi="Arial" w:cs="Arial"/>
                <w:sz w:val="16"/>
                <w:szCs w:val="16"/>
              </w:rPr>
            </w:pPr>
            <w:r w:rsidRPr="00BE18ED">
              <w:rPr>
                <w:rFonts w:ascii="Arial" w:hAnsi="Arial" w:cs="Arial"/>
                <w:sz w:val="16"/>
                <w:szCs w:val="16"/>
              </w:rPr>
              <w:t>Ihre Ansprechperson:</w:t>
            </w:r>
          </w:p>
        </w:tc>
      </w:tr>
      <w:tr w:rsidR="00BE18ED" w:rsidRPr="00BE18ED" w:rsidTr="00BE44B0">
        <w:trPr>
          <w:trHeight w:val="284"/>
        </w:trPr>
        <w:tc>
          <w:tcPr>
            <w:tcW w:w="3946" w:type="dxa"/>
          </w:tcPr>
          <w:p w:rsidR="00BE18ED" w:rsidRPr="00BE18ED" w:rsidRDefault="003C4C67" w:rsidP="00BE44B0">
            <w:pPr>
              <w:spacing w:after="0" w:line="240" w:lineRule="auto"/>
              <w:jc w:val="right"/>
              <w:rPr>
                <w:rFonts w:ascii="Arial" w:hAnsi="Arial" w:cs="Arial"/>
                <w:sz w:val="16"/>
                <w:szCs w:val="16"/>
              </w:rPr>
            </w:pPr>
            <w:r>
              <w:rPr>
                <w:rFonts w:ascii="Arial" w:hAnsi="Arial" w:cs="Arial"/>
                <w:sz w:val="16"/>
                <w:szCs w:val="16"/>
              </w:rPr>
              <w:t>Herr</w:t>
            </w:r>
            <w:r w:rsidR="00371CF1">
              <w:rPr>
                <w:rFonts w:ascii="Arial" w:hAnsi="Arial" w:cs="Arial"/>
                <w:sz w:val="16"/>
                <w:szCs w:val="16"/>
              </w:rPr>
              <w:t xml:space="preserve"> Schork</w:t>
            </w:r>
          </w:p>
        </w:tc>
      </w:tr>
      <w:tr w:rsidR="00BE18ED" w:rsidRPr="00BE18ED" w:rsidTr="00BE44B0">
        <w:tc>
          <w:tcPr>
            <w:tcW w:w="3946" w:type="dxa"/>
          </w:tcPr>
          <w:p w:rsidR="00BE18ED" w:rsidRPr="00BE18ED" w:rsidRDefault="0006326D" w:rsidP="00371CF1">
            <w:pPr>
              <w:spacing w:after="0" w:line="240" w:lineRule="auto"/>
              <w:jc w:val="right"/>
              <w:rPr>
                <w:rFonts w:ascii="Arial" w:hAnsi="Arial" w:cs="Arial"/>
                <w:sz w:val="16"/>
                <w:szCs w:val="16"/>
              </w:rPr>
            </w:pPr>
            <w:r>
              <w:rPr>
                <w:rFonts w:ascii="Arial" w:hAnsi="Arial" w:cs="Arial"/>
                <w:sz w:val="16"/>
                <w:szCs w:val="16"/>
              </w:rPr>
              <w:t xml:space="preserve">Zimmer </w:t>
            </w:r>
            <w:r w:rsidR="00371CF1">
              <w:rPr>
                <w:rFonts w:ascii="Arial" w:hAnsi="Arial" w:cs="Arial"/>
                <w:sz w:val="16"/>
                <w:szCs w:val="16"/>
              </w:rPr>
              <w:t>E 15/16</w:t>
            </w:r>
          </w:p>
        </w:tc>
      </w:tr>
      <w:tr w:rsidR="00BE18ED" w:rsidRPr="00BE18ED" w:rsidTr="00BE44B0">
        <w:tc>
          <w:tcPr>
            <w:tcW w:w="3946" w:type="dxa"/>
          </w:tcPr>
          <w:p w:rsidR="00BE18ED" w:rsidRPr="00BE18ED" w:rsidRDefault="00BE18ED" w:rsidP="00371CF1">
            <w:pPr>
              <w:spacing w:after="0" w:line="240" w:lineRule="auto"/>
              <w:jc w:val="right"/>
              <w:rPr>
                <w:rFonts w:ascii="Arial" w:hAnsi="Arial" w:cs="Arial"/>
                <w:sz w:val="16"/>
                <w:szCs w:val="16"/>
              </w:rPr>
            </w:pPr>
            <w:r w:rsidRPr="00BE18ED">
              <w:rPr>
                <w:rFonts w:ascii="Arial" w:hAnsi="Arial" w:cs="Arial"/>
                <w:sz w:val="16"/>
                <w:szCs w:val="16"/>
              </w:rPr>
              <w:t>Telefon: 09371 501-</w:t>
            </w:r>
            <w:r w:rsidR="00371CF1">
              <w:rPr>
                <w:rFonts w:ascii="Arial" w:hAnsi="Arial" w:cs="Arial"/>
                <w:sz w:val="16"/>
                <w:szCs w:val="16"/>
              </w:rPr>
              <w:t>508</w:t>
            </w:r>
          </w:p>
        </w:tc>
      </w:tr>
      <w:tr w:rsidR="00BE18ED" w:rsidRPr="00BE18ED" w:rsidTr="00BE44B0">
        <w:tc>
          <w:tcPr>
            <w:tcW w:w="3946" w:type="dxa"/>
          </w:tcPr>
          <w:p w:rsidR="00BE18ED" w:rsidRPr="00BE18ED" w:rsidRDefault="00BE18ED" w:rsidP="00371CF1">
            <w:pPr>
              <w:spacing w:after="0" w:line="240" w:lineRule="auto"/>
              <w:jc w:val="right"/>
              <w:rPr>
                <w:rFonts w:ascii="Arial" w:hAnsi="Arial" w:cs="Arial"/>
                <w:sz w:val="16"/>
                <w:szCs w:val="16"/>
              </w:rPr>
            </w:pPr>
            <w:r w:rsidRPr="00BE18ED">
              <w:rPr>
                <w:rFonts w:ascii="Arial" w:hAnsi="Arial" w:cs="Arial"/>
                <w:sz w:val="16"/>
                <w:szCs w:val="16"/>
              </w:rPr>
              <w:t>Fax: 09371 501-</w:t>
            </w:r>
            <w:r w:rsidR="00870633">
              <w:rPr>
                <w:rFonts w:ascii="Arial" w:hAnsi="Arial" w:cs="Arial"/>
                <w:sz w:val="16"/>
                <w:szCs w:val="16"/>
              </w:rPr>
              <w:t>79</w:t>
            </w:r>
            <w:r w:rsidR="00371CF1">
              <w:rPr>
                <w:rFonts w:ascii="Arial" w:hAnsi="Arial" w:cs="Arial"/>
                <w:sz w:val="16"/>
                <w:szCs w:val="16"/>
              </w:rPr>
              <w:t>508</w:t>
            </w:r>
          </w:p>
        </w:tc>
      </w:tr>
      <w:tr w:rsidR="00BE18ED" w:rsidRPr="00BE18ED" w:rsidTr="00BE44B0">
        <w:trPr>
          <w:trHeight w:val="284"/>
        </w:trPr>
        <w:tc>
          <w:tcPr>
            <w:tcW w:w="3946" w:type="dxa"/>
          </w:tcPr>
          <w:p w:rsidR="00BE18ED" w:rsidRPr="00BE18ED" w:rsidRDefault="00BE18ED" w:rsidP="00BE44B0">
            <w:pPr>
              <w:spacing w:after="0" w:line="240" w:lineRule="auto"/>
              <w:jc w:val="right"/>
              <w:rPr>
                <w:rFonts w:ascii="Arial" w:hAnsi="Arial" w:cs="Arial"/>
                <w:sz w:val="16"/>
                <w:szCs w:val="16"/>
              </w:rPr>
            </w:pPr>
            <w:r w:rsidRPr="00BE18ED">
              <w:rPr>
                <w:rFonts w:ascii="Arial" w:hAnsi="Arial" w:cs="Arial"/>
                <w:sz w:val="16"/>
                <w:szCs w:val="16"/>
              </w:rPr>
              <w:t xml:space="preserve">E-Mail: </w:t>
            </w:r>
            <w:hyperlink r:id="rId8" w:history="1">
              <w:r w:rsidR="00371CF1" w:rsidRPr="00A2328D">
                <w:rPr>
                  <w:rStyle w:val="Hyperlink"/>
                  <w:rFonts w:ascii="Arial" w:hAnsi="Arial" w:cs="Arial"/>
                  <w:sz w:val="16"/>
                  <w:szCs w:val="16"/>
                </w:rPr>
                <w:t>sport@lra-mil.de</w:t>
              </w:r>
            </w:hyperlink>
          </w:p>
        </w:tc>
      </w:tr>
      <w:tr w:rsidR="00BE18ED" w:rsidRPr="00BE18ED" w:rsidTr="00BE44B0">
        <w:tc>
          <w:tcPr>
            <w:tcW w:w="3946" w:type="dxa"/>
          </w:tcPr>
          <w:p w:rsidR="00BE18ED" w:rsidRPr="00BE18ED" w:rsidRDefault="004066C9" w:rsidP="004066C9">
            <w:pPr>
              <w:spacing w:after="0" w:line="240" w:lineRule="auto"/>
              <w:jc w:val="right"/>
              <w:rPr>
                <w:rFonts w:ascii="Arial" w:hAnsi="Arial" w:cs="Arial"/>
                <w:sz w:val="16"/>
                <w:szCs w:val="16"/>
              </w:rPr>
            </w:pPr>
            <w:r>
              <w:rPr>
                <w:rFonts w:ascii="Arial" w:hAnsi="Arial" w:cs="Arial"/>
                <w:sz w:val="16"/>
                <w:szCs w:val="16"/>
              </w:rPr>
              <w:t>Ihr</w:t>
            </w:r>
            <w:r w:rsidR="00B06DF6">
              <w:rPr>
                <w:rFonts w:ascii="Arial" w:hAnsi="Arial" w:cs="Arial"/>
                <w:sz w:val="16"/>
                <w:szCs w:val="16"/>
              </w:rPr>
              <w:t>e</w:t>
            </w:r>
            <w:r>
              <w:rPr>
                <w:rFonts w:ascii="Arial" w:hAnsi="Arial" w:cs="Arial"/>
                <w:sz w:val="16"/>
                <w:szCs w:val="16"/>
              </w:rPr>
              <w:t xml:space="preserve"> Zeichen:</w:t>
            </w:r>
          </w:p>
        </w:tc>
      </w:tr>
      <w:tr w:rsidR="00BE18ED" w:rsidRPr="00BE18ED" w:rsidTr="00BE44B0">
        <w:tc>
          <w:tcPr>
            <w:tcW w:w="3946" w:type="dxa"/>
          </w:tcPr>
          <w:p w:rsidR="00BE18ED" w:rsidRPr="00BE18ED" w:rsidRDefault="00861570" w:rsidP="00BE44B0">
            <w:pPr>
              <w:spacing w:after="0" w:line="240" w:lineRule="auto"/>
              <w:jc w:val="right"/>
              <w:rPr>
                <w:rFonts w:ascii="Arial" w:hAnsi="Arial" w:cs="Arial"/>
                <w:sz w:val="16"/>
                <w:szCs w:val="16"/>
              </w:rPr>
            </w:pPr>
            <w:r>
              <w:rPr>
                <w:rFonts w:ascii="Arial" w:hAnsi="Arial" w:cs="Arial"/>
                <w:sz w:val="16"/>
                <w:szCs w:val="16"/>
              </w:rPr>
              <w:t>Ihre Nachricht vom</w:t>
            </w:r>
          </w:p>
        </w:tc>
      </w:tr>
      <w:tr w:rsidR="00BE18ED" w:rsidRPr="00BE18ED" w:rsidTr="00BE44B0">
        <w:trPr>
          <w:trHeight w:val="283"/>
        </w:trPr>
        <w:tc>
          <w:tcPr>
            <w:tcW w:w="3946" w:type="dxa"/>
          </w:tcPr>
          <w:p w:rsidR="00BE18ED" w:rsidRPr="00BE18ED" w:rsidRDefault="00BE18ED" w:rsidP="00A635BF">
            <w:pPr>
              <w:spacing w:after="0" w:line="240" w:lineRule="auto"/>
              <w:jc w:val="right"/>
              <w:rPr>
                <w:rFonts w:ascii="Arial" w:hAnsi="Arial" w:cs="Arial"/>
                <w:sz w:val="16"/>
                <w:szCs w:val="16"/>
              </w:rPr>
            </w:pPr>
            <w:r w:rsidRPr="00BE18ED">
              <w:rPr>
                <w:rFonts w:ascii="Arial" w:hAnsi="Arial" w:cs="Arial"/>
                <w:sz w:val="16"/>
                <w:szCs w:val="16"/>
              </w:rPr>
              <w:t xml:space="preserve">Unser Zeichen: </w:t>
            </w:r>
            <w:r w:rsidR="00371CF1">
              <w:rPr>
                <w:rFonts w:ascii="Arial" w:hAnsi="Arial" w:cs="Arial"/>
                <w:sz w:val="16"/>
                <w:szCs w:val="16"/>
              </w:rPr>
              <w:t>B 3.</w:t>
            </w:r>
            <w:r w:rsidR="00A635BF">
              <w:rPr>
                <w:rFonts w:ascii="Arial" w:hAnsi="Arial" w:cs="Arial"/>
                <w:sz w:val="16"/>
                <w:szCs w:val="16"/>
              </w:rPr>
              <w:t>3</w:t>
            </w:r>
            <w:r w:rsidR="00371CF1">
              <w:rPr>
                <w:rFonts w:ascii="Arial" w:hAnsi="Arial" w:cs="Arial"/>
                <w:sz w:val="16"/>
                <w:szCs w:val="16"/>
              </w:rPr>
              <w:t>S</w:t>
            </w:r>
          </w:p>
        </w:tc>
      </w:tr>
      <w:tr w:rsidR="00BE18ED" w:rsidRPr="00BE18ED" w:rsidTr="00BE44B0">
        <w:trPr>
          <w:trHeight w:val="283"/>
        </w:trPr>
        <w:tc>
          <w:tcPr>
            <w:tcW w:w="3946" w:type="dxa"/>
          </w:tcPr>
          <w:p w:rsidR="00BE18ED" w:rsidRPr="00BE18ED" w:rsidRDefault="00BE18ED" w:rsidP="0086745F">
            <w:pPr>
              <w:spacing w:before="40" w:after="0" w:line="240" w:lineRule="auto"/>
              <w:jc w:val="right"/>
              <w:rPr>
                <w:rFonts w:ascii="Arial Fett" w:hAnsi="Arial Fett" w:cs="Arial"/>
                <w:sz w:val="16"/>
                <w:szCs w:val="16"/>
              </w:rPr>
            </w:pPr>
            <w:r w:rsidRPr="00BE18ED">
              <w:rPr>
                <w:rFonts w:ascii="Arial Fett" w:hAnsi="Arial Fett" w:cs="Arial"/>
                <w:sz w:val="16"/>
                <w:szCs w:val="16"/>
              </w:rPr>
              <w:t>Bitte nutzen Sie die Möglichkeit</w:t>
            </w:r>
          </w:p>
          <w:p w:rsidR="00BE18ED" w:rsidRPr="00BE18ED" w:rsidRDefault="00BE18ED" w:rsidP="00BE44B0">
            <w:pPr>
              <w:spacing w:after="60" w:line="240" w:lineRule="auto"/>
              <w:jc w:val="right"/>
              <w:rPr>
                <w:rFonts w:ascii="Arial Fett" w:hAnsi="Arial Fett" w:cs="Arial"/>
                <w:sz w:val="16"/>
                <w:szCs w:val="16"/>
              </w:rPr>
            </w:pPr>
            <w:r w:rsidRPr="00BE18ED">
              <w:rPr>
                <w:rFonts w:ascii="Arial Fett" w:hAnsi="Arial Fett" w:cs="Arial"/>
                <w:sz w:val="16"/>
                <w:szCs w:val="16"/>
              </w:rPr>
              <w:t>der Terminvereinbarung</w:t>
            </w:r>
          </w:p>
        </w:tc>
      </w:tr>
      <w:tr w:rsidR="00BE18ED" w:rsidRPr="00BE18ED" w:rsidTr="00BE44B0">
        <w:trPr>
          <w:trHeight w:val="1417"/>
        </w:trPr>
        <w:tc>
          <w:tcPr>
            <w:tcW w:w="3946" w:type="dxa"/>
          </w:tcPr>
          <w:p w:rsidR="00BE18ED" w:rsidRPr="00BE18ED" w:rsidRDefault="00BE18ED" w:rsidP="00BE44B0">
            <w:pPr>
              <w:spacing w:after="0" w:line="240" w:lineRule="auto"/>
              <w:rPr>
                <w:rFonts w:ascii="Arial Fett" w:hAnsi="Arial Fett" w:cs="Arial"/>
                <w:b/>
              </w:rPr>
            </w:pPr>
            <w:r w:rsidRPr="00BE18ED">
              <w:rPr>
                <w:rFonts w:ascii="Arial Fett" w:hAnsi="Arial Fett" w:cs="Arial"/>
                <w:b/>
                <w:noProof/>
                <w:lang w:eastAsia="de-DE"/>
              </w:rPr>
              <w:drawing>
                <wp:anchor distT="0" distB="0" distL="180340" distR="0" simplePos="0" relativeHeight="251660800" behindDoc="0" locked="1" layoutInCell="1" allowOverlap="1" wp14:anchorId="7499AC72" wp14:editId="46798A46">
                  <wp:simplePos x="0" y="0"/>
                  <wp:positionH relativeFrom="column">
                    <wp:posOffset>939165</wp:posOffset>
                  </wp:positionH>
                  <wp:positionV relativeFrom="insideMargin">
                    <wp:posOffset>31115</wp:posOffset>
                  </wp:positionV>
                  <wp:extent cx="1488440" cy="702310"/>
                  <wp:effectExtent l="0" t="0" r="0" b="2540"/>
                  <wp:wrapSquare wrapText="left"/>
                  <wp:docPr id="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21" descr="Beschreibung: BU Logo grau 300dpi5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88440" cy="7023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7674D" w:rsidRPr="00BE18ED" w:rsidTr="00BE44B0">
        <w:trPr>
          <w:trHeight w:val="20"/>
        </w:trPr>
        <w:tc>
          <w:tcPr>
            <w:tcW w:w="3946" w:type="dxa"/>
          </w:tcPr>
          <w:p w:rsidR="0047674D" w:rsidRPr="00BE18ED" w:rsidRDefault="0047674D" w:rsidP="00EC74C0">
            <w:pPr>
              <w:spacing w:after="0" w:line="240" w:lineRule="auto"/>
              <w:jc w:val="right"/>
              <w:rPr>
                <w:rFonts w:ascii="Arial" w:hAnsi="Arial" w:cs="Arial"/>
                <w:sz w:val="16"/>
                <w:szCs w:val="16"/>
              </w:rPr>
            </w:pPr>
            <w:r w:rsidRPr="00BE18ED">
              <w:rPr>
                <w:rFonts w:ascii="Arial" w:hAnsi="Arial" w:cs="Arial"/>
                <w:sz w:val="16"/>
                <w:szCs w:val="16"/>
              </w:rPr>
              <w:t xml:space="preserve">Miltenberg, </w:t>
            </w:r>
            <w:r w:rsidR="00EC74C0">
              <w:rPr>
                <w:rFonts w:ascii="Arial" w:hAnsi="Arial" w:cs="Arial"/>
                <w:sz w:val="16"/>
                <w:szCs w:val="16"/>
              </w:rPr>
              <w:t>17.01.2023</w:t>
            </w:r>
          </w:p>
        </w:tc>
      </w:tr>
    </w:tbl>
    <w:p w:rsidR="00020F10" w:rsidRPr="008A7C70" w:rsidRDefault="00020F10" w:rsidP="00020F10">
      <w:pPr>
        <w:tabs>
          <w:tab w:val="left" w:pos="6773"/>
        </w:tabs>
        <w:spacing w:after="0"/>
        <w:rPr>
          <w:rFonts w:ascii="Arial" w:hAnsi="Arial" w:cs="Arial"/>
          <w:sz w:val="12"/>
          <w:szCs w:val="12"/>
        </w:rPr>
      </w:pPr>
    </w:p>
    <w:p w:rsidR="00020F10" w:rsidRPr="008A7C70" w:rsidRDefault="00020F10" w:rsidP="00020F10">
      <w:pPr>
        <w:tabs>
          <w:tab w:val="left" w:pos="6773"/>
        </w:tabs>
        <w:spacing w:after="0"/>
        <w:rPr>
          <w:rFonts w:ascii="Arial" w:hAnsi="Arial" w:cs="Arial"/>
          <w:sz w:val="12"/>
          <w:szCs w:val="12"/>
        </w:rPr>
      </w:pPr>
    </w:p>
    <w:p w:rsidR="00020F10" w:rsidRPr="008A7C70" w:rsidRDefault="00020F10" w:rsidP="00020F10">
      <w:pPr>
        <w:tabs>
          <w:tab w:val="left" w:pos="6773"/>
        </w:tabs>
        <w:spacing w:after="0"/>
        <w:rPr>
          <w:rFonts w:ascii="Arial" w:hAnsi="Arial" w:cs="Arial"/>
          <w:sz w:val="12"/>
          <w:szCs w:val="12"/>
        </w:rPr>
      </w:pPr>
    </w:p>
    <w:p w:rsidR="00020F10" w:rsidRPr="002E646A" w:rsidRDefault="00020F10" w:rsidP="00020F10">
      <w:pPr>
        <w:tabs>
          <w:tab w:val="left" w:pos="6773"/>
        </w:tabs>
        <w:spacing w:after="0"/>
        <w:rPr>
          <w:rFonts w:ascii="Arial" w:hAnsi="Arial" w:cs="Arial"/>
          <w:sz w:val="12"/>
          <w:szCs w:val="1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0"/>
      </w:tblGrid>
      <w:tr w:rsidR="00020F10" w:rsidTr="009D6AA8">
        <w:trPr>
          <w:trHeight w:hRule="exact" w:val="4082"/>
          <w:hidden/>
        </w:trPr>
        <w:tc>
          <w:tcPr>
            <w:tcW w:w="5920" w:type="dxa"/>
          </w:tcPr>
          <w:p w:rsidR="001B3C95" w:rsidRPr="001B3C95" w:rsidRDefault="00020F10" w:rsidP="00020F10">
            <w:pPr>
              <w:spacing w:after="0"/>
              <w:rPr>
                <w:rFonts w:ascii="Arial Fett" w:hAnsi="Arial Fett" w:cs="Arial"/>
                <w:b/>
                <w:vanish/>
                <w:sz w:val="24"/>
                <w:szCs w:val="24"/>
              </w:rPr>
            </w:pPr>
            <w:r w:rsidRPr="001B3C95">
              <w:rPr>
                <w:rFonts w:ascii="Arial Fett" w:hAnsi="Arial Fett" w:cs="Arial"/>
                <w:b/>
                <w:vanish/>
                <w:sz w:val="24"/>
                <w:szCs w:val="24"/>
              </w:rPr>
              <w:t>Gegen Postzustellungsurkund</w:t>
            </w:r>
            <w:r w:rsidR="001B3C95" w:rsidRPr="001B3C95">
              <w:rPr>
                <w:rFonts w:ascii="Arial Fett" w:hAnsi="Arial Fett" w:cs="Arial"/>
                <w:b/>
                <w:vanish/>
                <w:sz w:val="24"/>
                <w:szCs w:val="24"/>
              </w:rPr>
              <w:t>e</w:t>
            </w:r>
          </w:p>
          <w:p w:rsidR="00673205" w:rsidRPr="00673205" w:rsidRDefault="00673205" w:rsidP="00673205">
            <w:pPr>
              <w:widowControl w:val="0"/>
              <w:tabs>
                <w:tab w:val="right" w:pos="7200"/>
                <w:tab w:val="right" w:pos="9792"/>
              </w:tabs>
              <w:spacing w:after="0" w:line="260" w:lineRule="atLeast"/>
              <w:jc w:val="both"/>
              <w:rPr>
                <w:rFonts w:ascii="Arial" w:eastAsia="Times New Roman" w:hAnsi="Arial"/>
                <w:szCs w:val="20"/>
                <w:lang w:eastAsia="de-DE"/>
              </w:rPr>
            </w:pPr>
            <w:r w:rsidRPr="00673205">
              <w:rPr>
                <w:rFonts w:ascii="Arial" w:eastAsia="Times New Roman" w:hAnsi="Arial"/>
                <w:szCs w:val="20"/>
                <w:lang w:eastAsia="de-DE"/>
              </w:rPr>
              <w:t>An alle</w:t>
            </w:r>
          </w:p>
          <w:p w:rsidR="00673205" w:rsidRPr="00673205" w:rsidRDefault="00673205" w:rsidP="00673205">
            <w:pPr>
              <w:widowControl w:val="0"/>
              <w:tabs>
                <w:tab w:val="right" w:pos="7200"/>
                <w:tab w:val="right" w:pos="9792"/>
              </w:tabs>
              <w:spacing w:after="0" w:line="260" w:lineRule="atLeast"/>
              <w:jc w:val="both"/>
              <w:rPr>
                <w:rFonts w:ascii="Arial" w:eastAsia="Times New Roman" w:hAnsi="Arial"/>
                <w:szCs w:val="20"/>
                <w:lang w:eastAsia="de-DE"/>
              </w:rPr>
            </w:pPr>
            <w:r w:rsidRPr="00673205">
              <w:rPr>
                <w:rFonts w:ascii="Arial" w:eastAsia="Times New Roman" w:hAnsi="Arial"/>
                <w:szCs w:val="20"/>
                <w:lang w:eastAsia="de-DE"/>
              </w:rPr>
              <w:t>BLSV- und BSSB-Vereine</w:t>
            </w:r>
          </w:p>
          <w:p w:rsidR="00673205" w:rsidRPr="00673205" w:rsidRDefault="00673205" w:rsidP="00673205">
            <w:pPr>
              <w:widowControl w:val="0"/>
              <w:tabs>
                <w:tab w:val="right" w:pos="7200"/>
                <w:tab w:val="right" w:pos="9792"/>
              </w:tabs>
              <w:spacing w:after="0" w:line="260" w:lineRule="atLeast"/>
              <w:jc w:val="both"/>
              <w:rPr>
                <w:rFonts w:ascii="Arial" w:eastAsia="Times New Roman" w:hAnsi="Arial"/>
                <w:szCs w:val="20"/>
                <w:lang w:eastAsia="de-DE"/>
              </w:rPr>
            </w:pPr>
            <w:r w:rsidRPr="00673205">
              <w:rPr>
                <w:rFonts w:ascii="Arial" w:eastAsia="Times New Roman" w:hAnsi="Arial"/>
                <w:szCs w:val="20"/>
                <w:lang w:eastAsia="de-DE"/>
              </w:rPr>
              <w:t>im Landkreis Miltenberg</w:t>
            </w:r>
          </w:p>
          <w:p w:rsidR="00673205" w:rsidRPr="00673205" w:rsidRDefault="00673205" w:rsidP="00673205">
            <w:pPr>
              <w:widowControl w:val="0"/>
              <w:tabs>
                <w:tab w:val="right" w:pos="7200"/>
                <w:tab w:val="right" w:pos="9792"/>
              </w:tabs>
              <w:spacing w:before="120" w:after="0" w:line="260" w:lineRule="atLeast"/>
              <w:jc w:val="both"/>
              <w:outlineLvl w:val="0"/>
              <w:rPr>
                <w:rFonts w:ascii="Arial" w:eastAsia="Times New Roman" w:hAnsi="Arial"/>
                <w:szCs w:val="20"/>
                <w:lang w:eastAsia="de-DE"/>
              </w:rPr>
            </w:pPr>
            <w:r w:rsidRPr="00673205">
              <w:rPr>
                <w:rFonts w:ascii="Arial" w:eastAsia="Times New Roman" w:hAnsi="Arial"/>
                <w:szCs w:val="20"/>
                <w:lang w:eastAsia="de-DE"/>
              </w:rPr>
              <w:t>die die pauschale Sportbetriebsförderung beantragen</w:t>
            </w:r>
          </w:p>
          <w:p w:rsidR="001B3C95" w:rsidRPr="002643C7" w:rsidRDefault="001B3C95" w:rsidP="001B3C95">
            <w:pPr>
              <w:spacing w:after="0"/>
              <w:rPr>
                <w:rFonts w:ascii="Arial" w:hAnsi="Arial" w:cs="Arial"/>
                <w:noProof/>
              </w:rPr>
            </w:pPr>
          </w:p>
        </w:tc>
      </w:tr>
    </w:tbl>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szCs w:val="20"/>
          <w:lang w:eastAsia="de-DE"/>
        </w:rPr>
        <w:t>Abrechnung der Pauschalen Sportbetriebsförderung im Landkreis Miltenberg für das Jahr 202</w:t>
      </w:r>
      <w:r w:rsidR="00B910BE">
        <w:rPr>
          <w:rFonts w:ascii="Arial" w:eastAsia="Times New Roman" w:hAnsi="Arial"/>
          <w:szCs w:val="20"/>
          <w:lang w:eastAsia="de-DE"/>
        </w:rPr>
        <w:t>4</w:t>
      </w: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szCs w:val="20"/>
          <w:lang w:eastAsia="de-DE"/>
        </w:rPr>
        <w:t>Anlagen: Antragsunterlagen und Informationen zur „Pauschalen Sportbetriebsförderung“ des Freistaates Bayern 202</w:t>
      </w:r>
      <w:r w:rsidR="00B910BE">
        <w:rPr>
          <w:rFonts w:ascii="Arial" w:eastAsia="Times New Roman" w:hAnsi="Arial"/>
          <w:szCs w:val="20"/>
          <w:lang w:eastAsia="de-DE"/>
        </w:rPr>
        <w:t>4</w:t>
      </w:r>
    </w:p>
    <w:p w:rsidR="00673205" w:rsidRPr="00673205" w:rsidRDefault="00673205" w:rsidP="00673205">
      <w:pPr>
        <w:widowControl w:val="0"/>
        <w:tabs>
          <w:tab w:val="right" w:pos="9809"/>
        </w:tabs>
        <w:spacing w:after="0" w:line="240" w:lineRule="auto"/>
        <w:jc w:val="both"/>
        <w:rPr>
          <w:rFonts w:ascii="Arial" w:eastAsia="Times New Roman" w:hAnsi="Arial"/>
          <w:sz w:val="16"/>
          <w:szCs w:val="16"/>
          <w:lang w:eastAsia="de-DE"/>
        </w:rPr>
      </w:pP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szCs w:val="20"/>
          <w:lang w:eastAsia="de-DE"/>
        </w:rPr>
        <w:t>Sehr geehrte Damen und Herren,</w:t>
      </w:r>
    </w:p>
    <w:p w:rsidR="00673205" w:rsidRPr="00673205" w:rsidRDefault="00673205" w:rsidP="00673205">
      <w:pPr>
        <w:widowControl w:val="0"/>
        <w:tabs>
          <w:tab w:val="right" w:pos="9809"/>
        </w:tabs>
        <w:spacing w:after="0" w:line="240" w:lineRule="auto"/>
        <w:jc w:val="both"/>
        <w:rPr>
          <w:rFonts w:ascii="Arial" w:eastAsia="Times New Roman" w:hAnsi="Arial"/>
          <w:sz w:val="16"/>
          <w:szCs w:val="16"/>
          <w:lang w:eastAsia="de-DE"/>
        </w:rPr>
      </w:pP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szCs w:val="20"/>
          <w:lang w:eastAsia="de-DE"/>
        </w:rPr>
        <w:t>für die Abrech</w:t>
      </w:r>
      <w:r>
        <w:rPr>
          <w:rFonts w:ascii="Arial" w:eastAsia="Times New Roman" w:hAnsi="Arial"/>
          <w:szCs w:val="20"/>
          <w:lang w:eastAsia="de-DE"/>
        </w:rPr>
        <w:t>n</w:t>
      </w:r>
      <w:r w:rsidRPr="00673205">
        <w:rPr>
          <w:rFonts w:ascii="Arial" w:eastAsia="Times New Roman" w:hAnsi="Arial"/>
          <w:szCs w:val="20"/>
          <w:lang w:eastAsia="de-DE"/>
        </w:rPr>
        <w:t>ung der Sportbetriebsabrechnung 202</w:t>
      </w:r>
      <w:r w:rsidR="00B910BE">
        <w:rPr>
          <w:rFonts w:ascii="Arial" w:eastAsia="Times New Roman" w:hAnsi="Arial"/>
          <w:szCs w:val="20"/>
          <w:lang w:eastAsia="de-DE"/>
        </w:rPr>
        <w:t>4</w:t>
      </w:r>
      <w:r w:rsidRPr="00673205">
        <w:rPr>
          <w:rFonts w:ascii="Arial" w:eastAsia="Times New Roman" w:hAnsi="Arial"/>
          <w:szCs w:val="20"/>
          <w:lang w:eastAsia="de-DE"/>
        </w:rPr>
        <w:t xml:space="preserve"> beachten Sie bitte folgende Informationen:</w:t>
      </w:r>
    </w:p>
    <w:p w:rsidR="003562D4"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b/>
          <w:szCs w:val="20"/>
          <w:lang w:eastAsia="de-DE"/>
        </w:rPr>
        <w:t xml:space="preserve">Die Antragstellung, </w:t>
      </w:r>
      <w:r w:rsidRPr="00673205">
        <w:rPr>
          <w:rFonts w:ascii="Arial" w:eastAsia="Times New Roman" w:hAnsi="Arial"/>
          <w:b/>
          <w:szCs w:val="20"/>
          <w:u w:val="single"/>
          <w:lang w:eastAsia="de-DE"/>
        </w:rPr>
        <w:t xml:space="preserve">inkl. aller </w:t>
      </w:r>
      <w:r w:rsidR="00582850">
        <w:rPr>
          <w:rFonts w:ascii="Arial" w:eastAsia="Times New Roman" w:hAnsi="Arial"/>
          <w:b/>
          <w:szCs w:val="20"/>
          <w:u w:val="single"/>
          <w:lang w:eastAsia="de-DE"/>
        </w:rPr>
        <w:t>Ü</w:t>
      </w:r>
      <w:r w:rsidRPr="00673205">
        <w:rPr>
          <w:rFonts w:ascii="Arial" w:eastAsia="Times New Roman" w:hAnsi="Arial"/>
          <w:b/>
          <w:szCs w:val="20"/>
          <w:u w:val="single"/>
          <w:lang w:eastAsia="de-DE"/>
        </w:rPr>
        <w:t>bungsleiterscheine</w:t>
      </w:r>
      <w:r w:rsidR="00906F11">
        <w:rPr>
          <w:rFonts w:ascii="Arial" w:eastAsia="Times New Roman" w:hAnsi="Arial"/>
          <w:b/>
          <w:szCs w:val="20"/>
          <w:u w:val="single"/>
          <w:lang w:eastAsia="de-DE"/>
        </w:rPr>
        <w:t xml:space="preserve"> (</w:t>
      </w:r>
      <w:r w:rsidR="003562D4">
        <w:rPr>
          <w:rFonts w:ascii="Arial" w:eastAsia="Times New Roman" w:hAnsi="Arial"/>
          <w:b/>
          <w:szCs w:val="20"/>
          <w:u w:val="single"/>
          <w:lang w:eastAsia="de-DE"/>
        </w:rPr>
        <w:t>eine Erklärung/Bestätigung des Übungsleiters ist nicht mehr notwendig)</w:t>
      </w:r>
      <w:r w:rsidRPr="00673205">
        <w:rPr>
          <w:rFonts w:ascii="Arial" w:eastAsia="Times New Roman" w:hAnsi="Arial"/>
          <w:b/>
          <w:szCs w:val="20"/>
          <w:lang w:eastAsia="de-DE"/>
        </w:rPr>
        <w:t>, erfolgt</w:t>
      </w:r>
      <w:r w:rsidR="003562D4">
        <w:rPr>
          <w:rFonts w:ascii="Arial" w:eastAsia="Times New Roman" w:hAnsi="Arial"/>
          <w:b/>
          <w:szCs w:val="20"/>
          <w:lang w:eastAsia="de-DE"/>
        </w:rPr>
        <w:t xml:space="preserve"> </w:t>
      </w:r>
      <w:r w:rsidRPr="00673205">
        <w:rPr>
          <w:rFonts w:ascii="Arial" w:eastAsia="Times New Roman" w:hAnsi="Arial"/>
          <w:b/>
          <w:szCs w:val="20"/>
          <w:lang w:eastAsia="de-DE"/>
        </w:rPr>
        <w:t>bis 01.03.202</w:t>
      </w:r>
      <w:r w:rsidR="003562D4">
        <w:rPr>
          <w:rFonts w:ascii="Arial" w:eastAsia="Times New Roman" w:hAnsi="Arial"/>
          <w:b/>
          <w:szCs w:val="20"/>
          <w:lang w:eastAsia="de-DE"/>
        </w:rPr>
        <w:t>4</w:t>
      </w:r>
      <w:r w:rsidRPr="00673205">
        <w:rPr>
          <w:rFonts w:ascii="Arial" w:eastAsia="Times New Roman" w:hAnsi="Arial"/>
          <w:b/>
          <w:szCs w:val="20"/>
          <w:lang w:eastAsia="de-DE"/>
        </w:rPr>
        <w:t xml:space="preserve"> (Poststempel/Ausschlussfrist) im Landratsamt/</w:t>
      </w:r>
      <w:r>
        <w:rPr>
          <w:rFonts w:ascii="Arial" w:eastAsia="Times New Roman" w:hAnsi="Arial"/>
          <w:b/>
          <w:szCs w:val="20"/>
          <w:lang w:eastAsia="de-DE"/>
        </w:rPr>
        <w:t>Kämmerei</w:t>
      </w:r>
      <w:r w:rsidRPr="00673205">
        <w:rPr>
          <w:rFonts w:ascii="Arial" w:eastAsia="Times New Roman" w:hAnsi="Arial"/>
          <w:b/>
          <w:szCs w:val="20"/>
          <w:lang w:eastAsia="de-DE"/>
        </w:rPr>
        <w:t>-Sport.</w:t>
      </w:r>
      <w:r w:rsidRPr="00673205">
        <w:rPr>
          <w:rFonts w:ascii="Arial" w:eastAsia="Times New Roman" w:hAnsi="Arial"/>
          <w:szCs w:val="20"/>
          <w:lang w:eastAsia="de-DE"/>
        </w:rPr>
        <w:t xml:space="preserve"> </w:t>
      </w: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szCs w:val="20"/>
          <w:lang w:eastAsia="de-DE"/>
        </w:rPr>
        <w:t>Alle danach eingehenden Anträge oder ÜL-Scheine können nicht anerkannt werden.</w:t>
      </w:r>
    </w:p>
    <w:p w:rsidR="00673205" w:rsidRPr="00673205" w:rsidRDefault="00673205" w:rsidP="00673205">
      <w:pPr>
        <w:widowControl w:val="0"/>
        <w:tabs>
          <w:tab w:val="right" w:pos="9809"/>
        </w:tabs>
        <w:spacing w:after="0" w:line="240" w:lineRule="auto"/>
        <w:jc w:val="both"/>
        <w:rPr>
          <w:rFonts w:ascii="Arial" w:eastAsia="Times New Roman" w:hAnsi="Arial"/>
          <w:sz w:val="16"/>
          <w:szCs w:val="16"/>
          <w:lang w:eastAsia="de-DE"/>
        </w:rPr>
      </w:pPr>
    </w:p>
    <w:p w:rsidR="00673205" w:rsidRPr="00673205" w:rsidRDefault="00673205" w:rsidP="00673205">
      <w:pPr>
        <w:widowControl w:val="0"/>
        <w:tabs>
          <w:tab w:val="right" w:pos="9809"/>
        </w:tabs>
        <w:spacing w:after="0" w:line="240" w:lineRule="auto"/>
        <w:jc w:val="both"/>
        <w:rPr>
          <w:rFonts w:ascii="Arial" w:eastAsia="Times New Roman" w:hAnsi="Arial"/>
          <w:szCs w:val="20"/>
          <w:u w:val="single"/>
          <w:lang w:eastAsia="de-DE"/>
        </w:rPr>
      </w:pPr>
      <w:r w:rsidRPr="00673205">
        <w:rPr>
          <w:rFonts w:ascii="Arial" w:eastAsia="Times New Roman" w:hAnsi="Arial"/>
          <w:szCs w:val="20"/>
          <w:lang w:eastAsia="de-DE"/>
        </w:rPr>
        <w:t xml:space="preserve">Nach der Prüfung werden die entsprechenden Unterlagen zur Regierung geschickt und im gleichen Jahr werden die Mittel für den staatlichen Zuschuss bereitgestellt und ausgezahlt. Die kommunalen Zuschüsse werden im Folgejahr ausgezahlt. </w:t>
      </w:r>
      <w:r w:rsidRPr="00673205">
        <w:rPr>
          <w:rFonts w:ascii="Arial" w:eastAsia="Times New Roman" w:hAnsi="Arial"/>
          <w:szCs w:val="20"/>
          <w:u w:val="single"/>
          <w:lang w:eastAsia="de-DE"/>
        </w:rPr>
        <w:t>Beispiel: Antrag in 20</w:t>
      </w:r>
      <w:r>
        <w:rPr>
          <w:rFonts w:ascii="Arial" w:eastAsia="Times New Roman" w:hAnsi="Arial"/>
          <w:szCs w:val="20"/>
          <w:u w:val="single"/>
          <w:lang w:eastAsia="de-DE"/>
        </w:rPr>
        <w:t>2</w:t>
      </w:r>
      <w:r w:rsidR="00B910BE">
        <w:rPr>
          <w:rFonts w:ascii="Arial" w:eastAsia="Times New Roman" w:hAnsi="Arial"/>
          <w:szCs w:val="20"/>
          <w:u w:val="single"/>
          <w:lang w:eastAsia="de-DE"/>
        </w:rPr>
        <w:t>4</w:t>
      </w:r>
      <w:r w:rsidRPr="00673205">
        <w:rPr>
          <w:rFonts w:ascii="Arial" w:eastAsia="Times New Roman" w:hAnsi="Arial"/>
          <w:szCs w:val="20"/>
          <w:u w:val="single"/>
          <w:lang w:eastAsia="de-DE"/>
        </w:rPr>
        <w:t>, Prüfung und staatlicher Zuschuss 202</w:t>
      </w:r>
      <w:r w:rsidR="00B910BE">
        <w:rPr>
          <w:rFonts w:ascii="Arial" w:eastAsia="Times New Roman" w:hAnsi="Arial"/>
          <w:szCs w:val="20"/>
          <w:u w:val="single"/>
          <w:lang w:eastAsia="de-DE"/>
        </w:rPr>
        <w:t>4</w:t>
      </w:r>
      <w:r w:rsidRPr="00673205">
        <w:rPr>
          <w:rFonts w:ascii="Arial" w:eastAsia="Times New Roman" w:hAnsi="Arial"/>
          <w:szCs w:val="20"/>
          <w:u w:val="single"/>
          <w:lang w:eastAsia="de-DE"/>
        </w:rPr>
        <w:t>; Grundlage für die kommunalen Zuschüsse in 202</w:t>
      </w:r>
      <w:r w:rsidR="00B910BE">
        <w:rPr>
          <w:rFonts w:ascii="Arial" w:eastAsia="Times New Roman" w:hAnsi="Arial"/>
          <w:szCs w:val="20"/>
          <w:u w:val="single"/>
          <w:lang w:eastAsia="de-DE"/>
        </w:rPr>
        <w:t>5</w:t>
      </w:r>
      <w:r w:rsidRPr="00673205">
        <w:rPr>
          <w:rFonts w:ascii="Arial" w:eastAsia="Times New Roman" w:hAnsi="Arial"/>
          <w:szCs w:val="20"/>
          <w:u w:val="single"/>
          <w:lang w:eastAsia="de-DE"/>
        </w:rPr>
        <w:t>.</w:t>
      </w:r>
    </w:p>
    <w:p w:rsidR="00673205" w:rsidRPr="00673205" w:rsidRDefault="00673205" w:rsidP="00673205">
      <w:pPr>
        <w:widowControl w:val="0"/>
        <w:tabs>
          <w:tab w:val="right" w:pos="9809"/>
        </w:tabs>
        <w:spacing w:after="0" w:line="240" w:lineRule="auto"/>
        <w:jc w:val="both"/>
        <w:rPr>
          <w:rFonts w:ascii="Arial" w:eastAsia="Times New Roman" w:hAnsi="Arial"/>
          <w:sz w:val="16"/>
          <w:szCs w:val="16"/>
          <w:u w:val="single"/>
          <w:lang w:eastAsia="de-DE"/>
        </w:rPr>
      </w:pPr>
    </w:p>
    <w:p w:rsidR="00673205" w:rsidRPr="00673205" w:rsidRDefault="00673205" w:rsidP="00673205">
      <w:pPr>
        <w:widowControl w:val="0"/>
        <w:tabs>
          <w:tab w:val="right" w:pos="9809"/>
        </w:tabs>
        <w:spacing w:after="0" w:line="240" w:lineRule="auto"/>
        <w:jc w:val="both"/>
        <w:rPr>
          <w:rFonts w:ascii="Arial" w:eastAsia="Times New Roman" w:hAnsi="Arial"/>
          <w:b/>
          <w:szCs w:val="20"/>
          <w:u w:val="single"/>
          <w:lang w:eastAsia="de-DE"/>
        </w:rPr>
      </w:pPr>
      <w:r w:rsidRPr="00673205">
        <w:rPr>
          <w:rFonts w:ascii="Arial" w:eastAsia="Times New Roman" w:hAnsi="Arial"/>
          <w:b/>
          <w:szCs w:val="20"/>
          <w:u w:val="single"/>
          <w:lang w:eastAsia="de-DE"/>
        </w:rPr>
        <w:t xml:space="preserve">WICHTIG: </w:t>
      </w:r>
    </w:p>
    <w:p w:rsidR="00673205" w:rsidRPr="00673205" w:rsidRDefault="00673205" w:rsidP="00673205">
      <w:pPr>
        <w:widowControl w:val="0"/>
        <w:tabs>
          <w:tab w:val="right" w:pos="9809"/>
        </w:tabs>
        <w:spacing w:after="0" w:line="240" w:lineRule="auto"/>
        <w:jc w:val="both"/>
        <w:rPr>
          <w:rFonts w:ascii="Arial" w:eastAsia="Times New Roman" w:hAnsi="Arial"/>
          <w:b/>
          <w:szCs w:val="20"/>
          <w:u w:val="single"/>
          <w:lang w:eastAsia="de-DE"/>
        </w:rPr>
      </w:pPr>
      <w:r w:rsidRPr="00673205">
        <w:rPr>
          <w:rFonts w:ascii="Arial" w:eastAsia="Times New Roman" w:hAnsi="Arial"/>
          <w:b/>
          <w:szCs w:val="20"/>
          <w:u w:val="single"/>
          <w:lang w:eastAsia="de-DE"/>
        </w:rPr>
        <w:t xml:space="preserve">-Die Bagatellgrenze </w:t>
      </w:r>
      <w:r>
        <w:rPr>
          <w:rFonts w:ascii="Arial" w:eastAsia="Times New Roman" w:hAnsi="Arial"/>
          <w:b/>
          <w:szCs w:val="20"/>
          <w:u w:val="single"/>
          <w:lang w:eastAsia="de-DE"/>
        </w:rPr>
        <w:t>zur</w:t>
      </w:r>
      <w:r w:rsidRPr="00673205">
        <w:rPr>
          <w:rFonts w:ascii="Arial" w:eastAsia="Times New Roman" w:hAnsi="Arial"/>
          <w:b/>
          <w:szCs w:val="20"/>
          <w:u w:val="single"/>
          <w:lang w:eastAsia="de-DE"/>
        </w:rPr>
        <w:t xml:space="preserve"> Bezuschussung beträg</w:t>
      </w:r>
      <w:r>
        <w:rPr>
          <w:rFonts w:ascii="Arial" w:eastAsia="Times New Roman" w:hAnsi="Arial"/>
          <w:b/>
          <w:szCs w:val="20"/>
          <w:u w:val="single"/>
          <w:lang w:eastAsia="de-DE"/>
        </w:rPr>
        <w:t>t</w:t>
      </w:r>
      <w:r w:rsidRPr="00673205">
        <w:rPr>
          <w:rFonts w:ascii="Arial" w:eastAsia="Times New Roman" w:hAnsi="Arial"/>
          <w:b/>
          <w:szCs w:val="20"/>
          <w:u w:val="single"/>
          <w:lang w:eastAsia="de-DE"/>
        </w:rPr>
        <w:t xml:space="preserve"> </w:t>
      </w:r>
      <w:r>
        <w:rPr>
          <w:rFonts w:ascii="Arial" w:eastAsia="Times New Roman" w:hAnsi="Arial"/>
          <w:b/>
          <w:szCs w:val="20"/>
          <w:u w:val="single"/>
          <w:lang w:eastAsia="de-DE"/>
        </w:rPr>
        <w:t>mind.</w:t>
      </w:r>
      <w:r w:rsidRPr="00673205">
        <w:rPr>
          <w:rFonts w:ascii="Arial" w:eastAsia="Times New Roman" w:hAnsi="Arial"/>
          <w:b/>
          <w:szCs w:val="20"/>
          <w:u w:val="single"/>
          <w:lang w:eastAsia="de-DE"/>
        </w:rPr>
        <w:t xml:space="preserve"> 500 </w:t>
      </w:r>
      <w:r>
        <w:rPr>
          <w:rFonts w:ascii="Arial" w:eastAsia="Times New Roman" w:hAnsi="Arial"/>
          <w:b/>
          <w:szCs w:val="20"/>
          <w:u w:val="single"/>
          <w:lang w:eastAsia="de-DE"/>
        </w:rPr>
        <w:t>Punkte (</w:t>
      </w:r>
      <w:r w:rsidRPr="00673205">
        <w:rPr>
          <w:rFonts w:ascii="Arial" w:eastAsia="Times New Roman" w:hAnsi="Arial"/>
          <w:b/>
          <w:szCs w:val="20"/>
          <w:u w:val="single"/>
          <w:lang w:eastAsia="de-DE"/>
        </w:rPr>
        <w:t>M</w:t>
      </w:r>
      <w:r>
        <w:rPr>
          <w:rFonts w:ascii="Arial" w:eastAsia="Times New Roman" w:hAnsi="Arial"/>
          <w:b/>
          <w:szCs w:val="20"/>
          <w:u w:val="single"/>
          <w:lang w:eastAsia="de-DE"/>
        </w:rPr>
        <w:t>itgliedereinheiten/M</w:t>
      </w:r>
      <w:r w:rsidRPr="00673205">
        <w:rPr>
          <w:rFonts w:ascii="Arial" w:eastAsia="Times New Roman" w:hAnsi="Arial"/>
          <w:b/>
          <w:szCs w:val="20"/>
          <w:u w:val="single"/>
          <w:lang w:eastAsia="de-DE"/>
        </w:rPr>
        <w:t>E</w:t>
      </w:r>
      <w:r>
        <w:rPr>
          <w:rFonts w:ascii="Arial" w:eastAsia="Times New Roman" w:hAnsi="Arial"/>
          <w:b/>
          <w:szCs w:val="20"/>
          <w:u w:val="single"/>
          <w:lang w:eastAsia="de-DE"/>
        </w:rPr>
        <w:t>)</w:t>
      </w:r>
      <w:r w:rsidRPr="00673205">
        <w:rPr>
          <w:rFonts w:ascii="Arial" w:eastAsia="Times New Roman" w:hAnsi="Arial"/>
          <w:b/>
          <w:szCs w:val="20"/>
          <w:u w:val="single"/>
          <w:lang w:eastAsia="de-DE"/>
        </w:rPr>
        <w:t>.</w:t>
      </w:r>
    </w:p>
    <w:p w:rsidR="00673205" w:rsidRPr="00673205" w:rsidRDefault="00673205" w:rsidP="00673205">
      <w:pPr>
        <w:widowControl w:val="0"/>
        <w:tabs>
          <w:tab w:val="right" w:pos="9809"/>
        </w:tabs>
        <w:spacing w:after="0" w:line="240" w:lineRule="auto"/>
        <w:jc w:val="both"/>
        <w:rPr>
          <w:rFonts w:ascii="Arial" w:eastAsia="Times New Roman" w:hAnsi="Arial"/>
          <w:b/>
          <w:szCs w:val="20"/>
          <w:u w:val="single"/>
          <w:lang w:eastAsia="de-DE"/>
        </w:rPr>
      </w:pPr>
      <w:r w:rsidRPr="00673205">
        <w:rPr>
          <w:rFonts w:ascii="Arial" w:eastAsia="Times New Roman" w:hAnsi="Arial"/>
          <w:b/>
          <w:szCs w:val="20"/>
          <w:u w:val="single"/>
          <w:lang w:eastAsia="de-DE"/>
        </w:rPr>
        <w:t xml:space="preserve">-Die Mindestbeitragssätze der Vereine müssen eingehalten werden, um zuschussfähig zu sein. (siehe 3. Jugendanteil/Beitragsaufkommen b) (5.2.). Dieser Mindestbeitragssatz MUSS vom Verein erreicht werden. Die 70% Ausnahme greift nur in ganz speziellen Ausnahmefällen; wenn z.B. zum Jahresbeginn eine ganze Abteilung „austritt“; die Mitgliederzahl im Bestand ist, aber dadurch keine Beiträge mehr generiert werden können. Sie greift </w:t>
      </w:r>
      <w:r>
        <w:rPr>
          <w:rFonts w:ascii="Arial" w:eastAsia="Times New Roman" w:hAnsi="Arial"/>
          <w:b/>
          <w:szCs w:val="20"/>
          <w:u w:val="single"/>
          <w:lang w:eastAsia="de-DE"/>
        </w:rPr>
        <w:t>nicht</w:t>
      </w:r>
      <w:r w:rsidRPr="00673205">
        <w:rPr>
          <w:rFonts w:ascii="Arial" w:eastAsia="Times New Roman" w:hAnsi="Arial"/>
          <w:b/>
          <w:szCs w:val="20"/>
          <w:u w:val="single"/>
          <w:lang w:eastAsia="de-DE"/>
        </w:rPr>
        <w:t xml:space="preserve">, wenn Vereine günstigere Tarife anbieten und </w:t>
      </w:r>
      <w:r>
        <w:rPr>
          <w:rFonts w:ascii="Arial" w:eastAsia="Times New Roman" w:hAnsi="Arial"/>
          <w:b/>
          <w:szCs w:val="20"/>
          <w:u w:val="single"/>
          <w:lang w:eastAsia="de-DE"/>
        </w:rPr>
        <w:t>deshalb</w:t>
      </w:r>
      <w:r w:rsidRPr="00673205">
        <w:rPr>
          <w:rFonts w:ascii="Arial" w:eastAsia="Times New Roman" w:hAnsi="Arial"/>
          <w:b/>
          <w:szCs w:val="20"/>
          <w:u w:val="single"/>
          <w:lang w:eastAsia="de-DE"/>
        </w:rPr>
        <w:t xml:space="preserve"> (inkl. Spenden) </w:t>
      </w:r>
      <w:r w:rsidR="001D08B4">
        <w:rPr>
          <w:rFonts w:ascii="Arial" w:eastAsia="Times New Roman" w:hAnsi="Arial"/>
          <w:b/>
          <w:szCs w:val="20"/>
          <w:u w:val="single"/>
          <w:lang w:eastAsia="de-DE"/>
        </w:rPr>
        <w:t xml:space="preserve">das </w:t>
      </w:r>
      <w:r w:rsidRPr="00673205">
        <w:rPr>
          <w:rFonts w:ascii="Arial" w:eastAsia="Times New Roman" w:hAnsi="Arial"/>
          <w:b/>
          <w:szCs w:val="20"/>
          <w:u w:val="single"/>
          <w:lang w:eastAsia="de-DE"/>
        </w:rPr>
        <w:t xml:space="preserve">Mindestbeitragsaufkommen </w:t>
      </w:r>
      <w:r>
        <w:rPr>
          <w:rFonts w:ascii="Arial" w:eastAsia="Times New Roman" w:hAnsi="Arial"/>
          <w:b/>
          <w:szCs w:val="20"/>
          <w:u w:val="single"/>
          <w:lang w:eastAsia="de-DE"/>
        </w:rPr>
        <w:t>nicht erreichen</w:t>
      </w:r>
      <w:r w:rsidRPr="00673205">
        <w:rPr>
          <w:rFonts w:ascii="Arial" w:eastAsia="Times New Roman" w:hAnsi="Arial"/>
          <w:b/>
          <w:szCs w:val="20"/>
          <w:u w:val="single"/>
          <w:lang w:eastAsia="de-DE"/>
        </w:rPr>
        <w:t xml:space="preserve">; </w:t>
      </w:r>
      <w:r>
        <w:rPr>
          <w:rFonts w:ascii="Arial" w:eastAsia="Times New Roman" w:hAnsi="Arial"/>
          <w:b/>
          <w:szCs w:val="20"/>
          <w:u w:val="single"/>
          <w:lang w:eastAsia="de-DE"/>
        </w:rPr>
        <w:t>da</w:t>
      </w:r>
      <w:r w:rsidRPr="00673205">
        <w:rPr>
          <w:rFonts w:ascii="Arial" w:eastAsia="Times New Roman" w:hAnsi="Arial"/>
          <w:b/>
          <w:szCs w:val="20"/>
          <w:u w:val="single"/>
          <w:lang w:eastAsia="de-DE"/>
        </w:rPr>
        <w:t xml:space="preserve"> besteht keine Bezuschussungsmöglichkeit.</w:t>
      </w:r>
    </w:p>
    <w:p w:rsidR="00673205" w:rsidRPr="00673205" w:rsidRDefault="00673205" w:rsidP="00673205">
      <w:pPr>
        <w:widowControl w:val="0"/>
        <w:tabs>
          <w:tab w:val="right" w:pos="9809"/>
        </w:tabs>
        <w:spacing w:after="0" w:line="240" w:lineRule="auto"/>
        <w:jc w:val="both"/>
        <w:rPr>
          <w:rFonts w:ascii="Arial" w:eastAsia="Times New Roman" w:hAnsi="Arial"/>
          <w:sz w:val="16"/>
          <w:szCs w:val="16"/>
          <w:u w:val="single"/>
          <w:lang w:eastAsia="de-DE"/>
        </w:rPr>
      </w:pP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szCs w:val="20"/>
          <w:lang w:eastAsia="de-DE"/>
        </w:rPr>
        <w:t>Basis für die Berechnung der neuen Übungsleiterzuschüsse/Vereinspauschalen ist seit 2006 ein Punktesystem. Dazu müssen die Vereine bis spätestens 01.</w:t>
      </w:r>
      <w:r>
        <w:rPr>
          <w:rFonts w:ascii="Arial" w:eastAsia="Times New Roman" w:hAnsi="Arial"/>
          <w:szCs w:val="20"/>
          <w:lang w:eastAsia="de-DE"/>
        </w:rPr>
        <w:t xml:space="preserve"> </w:t>
      </w:r>
      <w:r w:rsidRPr="00673205">
        <w:rPr>
          <w:rFonts w:ascii="Arial" w:eastAsia="Times New Roman" w:hAnsi="Arial"/>
          <w:szCs w:val="20"/>
          <w:lang w:eastAsia="de-DE"/>
        </w:rPr>
        <w:t xml:space="preserve">März eines jeden Jahres ihren Antrag beim </w:t>
      </w:r>
      <w:smartTag w:uri="urn:schemas-microsoft-com:office:smarttags" w:element="PersonName">
        <w:r w:rsidRPr="00673205">
          <w:rPr>
            <w:rFonts w:ascii="Arial" w:eastAsia="Times New Roman" w:hAnsi="Arial"/>
            <w:szCs w:val="20"/>
            <w:lang w:eastAsia="de-DE"/>
          </w:rPr>
          <w:t>Landratsamt</w:t>
        </w:r>
      </w:smartTag>
      <w:r w:rsidRPr="00673205">
        <w:rPr>
          <w:rFonts w:ascii="Arial" w:eastAsia="Times New Roman" w:hAnsi="Arial"/>
          <w:szCs w:val="20"/>
          <w:lang w:eastAsia="de-DE"/>
        </w:rPr>
        <w:t xml:space="preserve"> einreichen. Der Antrag wird geprüft und aufgrund der Angaben des Vereins erfolgt eine Umrechnung in das Punktesystem.</w:t>
      </w: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szCs w:val="20"/>
          <w:lang w:eastAsia="de-DE"/>
        </w:rPr>
        <w:t xml:space="preserve">Sobald bayernweit die Gesamtzahl aller „Punkte“ feststeht, wird deren monetäre Wertigkeit </w:t>
      </w:r>
      <w:r w:rsidRPr="00673205">
        <w:rPr>
          <w:rFonts w:ascii="Arial" w:eastAsia="Times New Roman" w:hAnsi="Arial"/>
          <w:szCs w:val="20"/>
          <w:lang w:eastAsia="de-DE"/>
        </w:rPr>
        <w:lastRenderedPageBreak/>
        <w:t xml:space="preserve">festgelegt. (2006 wurden 28,5 Cent, 2007 und 2008 28 Cent, 2009 27,5 Cent und 2010: 26,5 Cent und 2011/12: 25,5 Cent und 2013, 2014, 2015 und 2016: 27 Cent, 2017 mit 28 Cent, 2018 und 2019 mit je 29 Cent sowie 2020 </w:t>
      </w:r>
      <w:r w:rsidR="00BB63F5">
        <w:rPr>
          <w:rFonts w:ascii="Arial" w:eastAsia="Times New Roman" w:hAnsi="Arial"/>
          <w:szCs w:val="20"/>
          <w:lang w:eastAsia="de-DE"/>
        </w:rPr>
        <w:t xml:space="preserve">und 2021 </w:t>
      </w:r>
      <w:r w:rsidRPr="00673205">
        <w:rPr>
          <w:rFonts w:ascii="Arial" w:eastAsia="Times New Roman" w:hAnsi="Arial"/>
          <w:szCs w:val="20"/>
          <w:lang w:eastAsia="de-DE"/>
        </w:rPr>
        <w:t>mit 58 Cent</w:t>
      </w:r>
      <w:r w:rsidR="00760F7C">
        <w:rPr>
          <w:rFonts w:ascii="Arial" w:eastAsia="Times New Roman" w:hAnsi="Arial"/>
          <w:szCs w:val="20"/>
          <w:lang w:eastAsia="de-DE"/>
        </w:rPr>
        <w:t>, 202</w:t>
      </w:r>
      <w:r w:rsidR="00AE74A7">
        <w:rPr>
          <w:rFonts w:ascii="Arial" w:eastAsia="Times New Roman" w:hAnsi="Arial"/>
          <w:szCs w:val="20"/>
          <w:lang w:eastAsia="de-DE"/>
        </w:rPr>
        <w:t>2</w:t>
      </w:r>
      <w:r w:rsidR="00760F7C">
        <w:rPr>
          <w:rFonts w:ascii="Arial" w:eastAsia="Times New Roman" w:hAnsi="Arial"/>
          <w:szCs w:val="20"/>
          <w:lang w:eastAsia="de-DE"/>
        </w:rPr>
        <w:t xml:space="preserve"> mit je 29 Cent</w:t>
      </w:r>
      <w:r w:rsidRPr="00673205">
        <w:rPr>
          <w:rFonts w:ascii="Arial" w:eastAsia="Times New Roman" w:hAnsi="Arial"/>
          <w:szCs w:val="20"/>
          <w:lang w:eastAsia="de-DE"/>
        </w:rPr>
        <w:t xml:space="preserve"> </w:t>
      </w:r>
      <w:r w:rsidR="00B910BE">
        <w:rPr>
          <w:rFonts w:ascii="Arial" w:eastAsia="Times New Roman" w:hAnsi="Arial"/>
          <w:szCs w:val="20"/>
          <w:lang w:eastAsia="de-DE"/>
        </w:rPr>
        <w:t xml:space="preserve">und 2023 waren es 30 Cent </w:t>
      </w:r>
      <w:r w:rsidRPr="00673205">
        <w:rPr>
          <w:rFonts w:ascii="Arial" w:eastAsia="Times New Roman" w:hAnsi="Arial"/>
          <w:szCs w:val="20"/>
          <w:lang w:eastAsia="de-DE"/>
        </w:rPr>
        <w:t xml:space="preserve">pro „Punkt“ ausbezahlt). </w:t>
      </w:r>
      <w:r w:rsidR="00B910BE">
        <w:rPr>
          <w:rFonts w:ascii="Arial" w:eastAsia="Times New Roman" w:hAnsi="Arial"/>
          <w:szCs w:val="20"/>
          <w:lang w:eastAsia="de-DE"/>
        </w:rPr>
        <w:t xml:space="preserve">In den Jahren 2020/2021 und 2023 wurden die Staatlichen Zushüsse verdoppelt. </w:t>
      </w:r>
      <w:r w:rsidRPr="00673205">
        <w:rPr>
          <w:rFonts w:ascii="Arial" w:eastAsia="Times New Roman" w:hAnsi="Arial"/>
          <w:szCs w:val="20"/>
          <w:lang w:eastAsia="de-DE"/>
        </w:rPr>
        <w:t>Die eingereichten ME sind die Basis der Zuschusswertigkeit pro ME.</w:t>
      </w:r>
    </w:p>
    <w:p w:rsidR="00673205" w:rsidRPr="00DE2927" w:rsidRDefault="00673205" w:rsidP="00673205">
      <w:pPr>
        <w:widowControl w:val="0"/>
        <w:tabs>
          <w:tab w:val="right" w:pos="9809"/>
        </w:tabs>
        <w:spacing w:after="0" w:line="240" w:lineRule="auto"/>
        <w:jc w:val="both"/>
        <w:rPr>
          <w:rFonts w:ascii="Arial" w:eastAsia="Times New Roman" w:hAnsi="Arial"/>
          <w:b/>
          <w:szCs w:val="20"/>
          <w:u w:val="single"/>
          <w:lang w:eastAsia="de-DE"/>
        </w:rPr>
      </w:pPr>
      <w:r w:rsidRPr="00DE2927">
        <w:rPr>
          <w:rFonts w:ascii="Arial" w:eastAsia="Times New Roman" w:hAnsi="Arial"/>
          <w:b/>
          <w:szCs w:val="20"/>
          <w:u w:val="single"/>
          <w:lang w:eastAsia="de-DE"/>
        </w:rPr>
        <w:t>Folgende Punkteverteilung ist vom BLSV und dem Kultusministerium festgelegt worden:</w:t>
      </w: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szCs w:val="20"/>
          <w:lang w:eastAsia="de-DE"/>
        </w:rPr>
        <w:t xml:space="preserve">Übungsleiterschein: </w:t>
      </w:r>
      <w:r w:rsidR="00BA18BC">
        <w:rPr>
          <w:rFonts w:ascii="Arial" w:eastAsia="Times New Roman" w:hAnsi="Arial"/>
          <w:szCs w:val="20"/>
          <w:lang w:eastAsia="de-DE"/>
        </w:rPr>
        <w:t xml:space="preserve">Ein </w:t>
      </w:r>
      <w:r w:rsidR="00BA18BC" w:rsidRPr="00BA18BC">
        <w:rPr>
          <w:rFonts w:ascii="Arial" w:eastAsia="Times New Roman" w:hAnsi="Arial"/>
          <w:szCs w:val="20"/>
          <w:lang w:eastAsia="de-DE"/>
        </w:rPr>
        <w:t>A-Schein ist 1.300 ME, ein B-Schein 975 ME „wert“, der C-Schein weiter mit 650ME/ Punkten bewertet.</w:t>
      </w:r>
      <w:r w:rsidR="00BA18BC">
        <w:rPr>
          <w:rFonts w:ascii="Arial" w:eastAsia="Times New Roman" w:hAnsi="Arial"/>
          <w:szCs w:val="20"/>
          <w:lang w:eastAsia="de-DE"/>
        </w:rPr>
        <w:t xml:space="preserve"> </w:t>
      </w:r>
      <w:r w:rsidRPr="00673205">
        <w:rPr>
          <w:rFonts w:ascii="Arial" w:eastAsia="Times New Roman" w:hAnsi="Arial"/>
          <w:szCs w:val="20"/>
          <w:lang w:eastAsia="de-DE"/>
        </w:rPr>
        <w:t xml:space="preserve">Jugendliche </w:t>
      </w:r>
      <w:r w:rsidR="00B910BE">
        <w:rPr>
          <w:rFonts w:ascii="Arial" w:eastAsia="Times New Roman" w:hAnsi="Arial"/>
          <w:szCs w:val="20"/>
          <w:lang w:eastAsia="de-DE"/>
        </w:rPr>
        <w:t xml:space="preserve">und </w:t>
      </w:r>
      <w:r w:rsidR="00F46B35">
        <w:rPr>
          <w:rFonts w:ascii="Arial" w:eastAsia="Times New Roman" w:hAnsi="Arial"/>
          <w:szCs w:val="20"/>
          <w:lang w:eastAsia="de-DE"/>
        </w:rPr>
        <w:t>b</w:t>
      </w:r>
      <w:r w:rsidR="00B910BE">
        <w:rPr>
          <w:rFonts w:ascii="Arial" w:eastAsia="Times New Roman" w:hAnsi="Arial"/>
          <w:szCs w:val="20"/>
          <w:lang w:eastAsia="de-DE"/>
        </w:rPr>
        <w:t xml:space="preserve">ehinderte </w:t>
      </w:r>
      <w:r w:rsidRPr="00673205">
        <w:rPr>
          <w:rFonts w:ascii="Arial" w:eastAsia="Times New Roman" w:hAnsi="Arial"/>
          <w:szCs w:val="20"/>
          <w:lang w:eastAsia="de-DE"/>
        </w:rPr>
        <w:t xml:space="preserve">Mitglieder </w:t>
      </w:r>
      <w:r w:rsidR="00F46B35">
        <w:rPr>
          <w:rFonts w:ascii="Arial" w:eastAsia="Times New Roman" w:hAnsi="Arial"/>
          <w:szCs w:val="20"/>
          <w:lang w:eastAsia="de-DE"/>
        </w:rPr>
        <w:t xml:space="preserve">(Nachweis </w:t>
      </w:r>
      <w:r w:rsidR="00DF7A9C">
        <w:rPr>
          <w:rFonts w:ascii="Arial" w:eastAsia="Times New Roman" w:hAnsi="Arial"/>
          <w:szCs w:val="20"/>
          <w:lang w:eastAsia="de-DE"/>
        </w:rPr>
        <w:t xml:space="preserve">über </w:t>
      </w:r>
      <w:r w:rsidR="00F46B35">
        <w:rPr>
          <w:rFonts w:ascii="Arial" w:eastAsia="Times New Roman" w:hAnsi="Arial"/>
          <w:szCs w:val="20"/>
          <w:lang w:eastAsia="de-DE"/>
        </w:rPr>
        <w:t>BVS-</w:t>
      </w:r>
      <w:r w:rsidR="00DF7A9C">
        <w:rPr>
          <w:rFonts w:ascii="Arial" w:eastAsia="Times New Roman" w:hAnsi="Arial"/>
          <w:szCs w:val="20"/>
          <w:lang w:eastAsia="de-DE"/>
        </w:rPr>
        <w:t>Schein</w:t>
      </w:r>
      <w:r w:rsidR="00F46B35">
        <w:rPr>
          <w:rFonts w:ascii="Arial" w:eastAsia="Times New Roman" w:hAnsi="Arial"/>
          <w:szCs w:val="20"/>
          <w:lang w:eastAsia="de-DE"/>
        </w:rPr>
        <w:t xml:space="preserve"> bzw. S</w:t>
      </w:r>
      <w:r w:rsidR="00DF7A9C">
        <w:rPr>
          <w:rFonts w:ascii="Arial" w:eastAsia="Times New Roman" w:hAnsi="Arial"/>
          <w:szCs w:val="20"/>
          <w:lang w:eastAsia="de-DE"/>
        </w:rPr>
        <w:t>c</w:t>
      </w:r>
      <w:r w:rsidR="00F46B35">
        <w:rPr>
          <w:rFonts w:ascii="Arial" w:eastAsia="Times New Roman" w:hAnsi="Arial"/>
          <w:szCs w:val="20"/>
          <w:lang w:eastAsia="de-DE"/>
        </w:rPr>
        <w:t>hwerbehinderten</w:t>
      </w:r>
      <w:r w:rsidR="00DF7A9C">
        <w:rPr>
          <w:rFonts w:ascii="Arial" w:eastAsia="Times New Roman" w:hAnsi="Arial"/>
          <w:szCs w:val="20"/>
          <w:lang w:eastAsia="de-DE"/>
        </w:rPr>
        <w:t>ausweis</w:t>
      </w:r>
      <w:r w:rsidR="00F46B35">
        <w:rPr>
          <w:rFonts w:ascii="Arial" w:eastAsia="Times New Roman" w:hAnsi="Arial"/>
          <w:szCs w:val="20"/>
          <w:lang w:eastAsia="de-DE"/>
        </w:rPr>
        <w:t xml:space="preserve">) über </w:t>
      </w:r>
      <w:r w:rsidR="00B910BE">
        <w:rPr>
          <w:rFonts w:ascii="Arial" w:eastAsia="Times New Roman" w:hAnsi="Arial"/>
          <w:szCs w:val="20"/>
          <w:lang w:eastAsia="de-DE"/>
        </w:rPr>
        <w:t xml:space="preserve">je </w:t>
      </w:r>
      <w:r w:rsidRPr="00673205">
        <w:rPr>
          <w:rFonts w:ascii="Arial" w:eastAsia="Times New Roman" w:hAnsi="Arial"/>
          <w:szCs w:val="20"/>
          <w:lang w:eastAsia="de-DE"/>
        </w:rPr>
        <w:t>10 Punkte</w:t>
      </w:r>
      <w:r w:rsidR="00DF7A9C">
        <w:rPr>
          <w:rFonts w:ascii="Arial" w:eastAsia="Times New Roman" w:hAnsi="Arial"/>
          <w:szCs w:val="20"/>
          <w:lang w:eastAsia="de-DE"/>
        </w:rPr>
        <w:t xml:space="preserve">. </w:t>
      </w:r>
      <w:r w:rsidRPr="00673205">
        <w:rPr>
          <w:rFonts w:ascii="Arial" w:eastAsia="Times New Roman" w:hAnsi="Arial"/>
          <w:szCs w:val="20"/>
          <w:lang w:eastAsia="de-DE"/>
        </w:rPr>
        <w:t>Erwachsene Mitglieder</w:t>
      </w:r>
      <w:r w:rsidR="00DF7A9C">
        <w:rPr>
          <w:rFonts w:ascii="Arial" w:eastAsia="Times New Roman" w:hAnsi="Arial"/>
          <w:szCs w:val="20"/>
          <w:lang w:eastAsia="de-DE"/>
        </w:rPr>
        <w:t xml:space="preserve"> je</w:t>
      </w:r>
      <w:r w:rsidRPr="00673205">
        <w:rPr>
          <w:rFonts w:ascii="Arial" w:eastAsia="Times New Roman" w:hAnsi="Arial"/>
          <w:szCs w:val="20"/>
          <w:lang w:eastAsia="de-DE"/>
        </w:rPr>
        <w:t xml:space="preserve"> 1 Punkt.</w:t>
      </w:r>
    </w:p>
    <w:p w:rsidR="00673205" w:rsidRPr="00673205" w:rsidRDefault="00673205" w:rsidP="00673205">
      <w:pPr>
        <w:widowControl w:val="0"/>
        <w:tabs>
          <w:tab w:val="right" w:pos="9809"/>
        </w:tabs>
        <w:spacing w:after="0" w:line="240" w:lineRule="auto"/>
        <w:jc w:val="both"/>
        <w:rPr>
          <w:rFonts w:ascii="Arial" w:eastAsia="Times New Roman" w:hAnsi="Arial"/>
          <w:b/>
          <w:szCs w:val="20"/>
          <w:lang w:eastAsia="de-DE"/>
        </w:rPr>
      </w:pPr>
    </w:p>
    <w:p w:rsidR="00673205" w:rsidRDefault="00673205" w:rsidP="00673205">
      <w:pPr>
        <w:widowControl w:val="0"/>
        <w:tabs>
          <w:tab w:val="right" w:pos="9809"/>
        </w:tabs>
        <w:spacing w:after="0" w:line="240" w:lineRule="auto"/>
        <w:jc w:val="both"/>
        <w:rPr>
          <w:rFonts w:ascii="Arial" w:eastAsia="Times New Roman" w:hAnsi="Arial"/>
          <w:b/>
          <w:szCs w:val="20"/>
          <w:u w:val="single"/>
          <w:lang w:eastAsia="de-DE"/>
        </w:rPr>
      </w:pPr>
      <w:r w:rsidRPr="00673205">
        <w:rPr>
          <w:rFonts w:ascii="Arial" w:eastAsia="Times New Roman" w:hAnsi="Arial"/>
          <w:b/>
          <w:szCs w:val="20"/>
          <w:u w:val="single"/>
          <w:lang w:eastAsia="de-DE"/>
        </w:rPr>
        <w:t>Wichtige Hinweise:</w:t>
      </w:r>
    </w:p>
    <w:p w:rsidR="00AB18BF" w:rsidRPr="00BA18BC"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b/>
          <w:szCs w:val="20"/>
          <w:lang w:eastAsia="de-DE"/>
        </w:rPr>
        <w:t>-A-</w:t>
      </w:r>
      <w:r w:rsidR="00F267E2">
        <w:rPr>
          <w:rFonts w:ascii="Arial" w:eastAsia="Times New Roman" w:hAnsi="Arial"/>
          <w:b/>
          <w:szCs w:val="20"/>
          <w:lang w:eastAsia="de-DE"/>
        </w:rPr>
        <w:t>,</w:t>
      </w:r>
      <w:r w:rsidRPr="00673205">
        <w:rPr>
          <w:rFonts w:ascii="Arial" w:eastAsia="Times New Roman" w:hAnsi="Arial"/>
          <w:b/>
          <w:szCs w:val="20"/>
          <w:lang w:eastAsia="de-DE"/>
        </w:rPr>
        <w:t xml:space="preserve"> B-</w:t>
      </w:r>
      <w:r w:rsidR="00F267E2">
        <w:rPr>
          <w:rFonts w:ascii="Arial" w:eastAsia="Times New Roman" w:hAnsi="Arial"/>
          <w:b/>
          <w:szCs w:val="20"/>
          <w:lang w:eastAsia="de-DE"/>
        </w:rPr>
        <w:t xml:space="preserve"> und C-</w:t>
      </w:r>
      <w:r w:rsidRPr="00673205">
        <w:rPr>
          <w:rFonts w:ascii="Arial" w:eastAsia="Times New Roman" w:hAnsi="Arial"/>
          <w:b/>
          <w:szCs w:val="20"/>
          <w:lang w:eastAsia="de-DE"/>
        </w:rPr>
        <w:t xml:space="preserve">Scheine werden </w:t>
      </w:r>
      <w:r w:rsidR="00F267E2">
        <w:rPr>
          <w:rFonts w:ascii="Arial" w:eastAsia="Times New Roman" w:hAnsi="Arial"/>
          <w:b/>
          <w:szCs w:val="20"/>
          <w:lang w:eastAsia="de-DE"/>
        </w:rPr>
        <w:t>addiert, so dass nur noch die „hochwertigste Lizenz“ eingereicht werden muss.</w:t>
      </w:r>
      <w:r w:rsidR="00DF7A9C">
        <w:rPr>
          <w:rFonts w:ascii="Arial" w:eastAsia="Times New Roman" w:hAnsi="Arial"/>
          <w:b/>
          <w:szCs w:val="20"/>
          <w:lang w:eastAsia="de-DE"/>
        </w:rPr>
        <w:t xml:space="preserve"> </w:t>
      </w:r>
      <w:r w:rsidR="00BA18BC" w:rsidRPr="00BA18BC">
        <w:rPr>
          <w:rFonts w:ascii="Arial" w:eastAsia="Times New Roman" w:hAnsi="Arial"/>
          <w:szCs w:val="20"/>
          <w:lang w:eastAsia="de-DE"/>
        </w:rPr>
        <w:t>(</w:t>
      </w:r>
      <w:r w:rsidR="00F267E2" w:rsidRPr="00BA18BC">
        <w:rPr>
          <w:rFonts w:ascii="Arial" w:eastAsia="Times New Roman" w:hAnsi="Arial"/>
          <w:szCs w:val="20"/>
          <w:lang w:eastAsia="de-DE"/>
        </w:rPr>
        <w:t xml:space="preserve">Ein A-Schein ist 1.300 ME, ein B-Schein 975 ME „wert“, der C-Schein weiter mit 650ME/ </w:t>
      </w:r>
      <w:r w:rsidRPr="00BA18BC">
        <w:rPr>
          <w:rFonts w:ascii="Arial" w:eastAsia="Times New Roman" w:hAnsi="Arial"/>
          <w:szCs w:val="20"/>
          <w:lang w:eastAsia="de-DE"/>
        </w:rPr>
        <w:t>Punkten bewertet.</w:t>
      </w:r>
    </w:p>
    <w:p w:rsidR="00673205" w:rsidRPr="00673205" w:rsidRDefault="00673205" w:rsidP="00673205">
      <w:pPr>
        <w:widowControl w:val="0"/>
        <w:tabs>
          <w:tab w:val="right" w:pos="9809"/>
        </w:tabs>
        <w:spacing w:after="0" w:line="240" w:lineRule="auto"/>
        <w:jc w:val="both"/>
        <w:rPr>
          <w:rFonts w:ascii="Arial" w:eastAsia="Times New Roman" w:hAnsi="Arial"/>
          <w:b/>
          <w:szCs w:val="20"/>
          <w:lang w:eastAsia="de-DE"/>
        </w:rPr>
      </w:pPr>
      <w:r w:rsidRPr="00673205">
        <w:rPr>
          <w:rFonts w:ascii="Arial" w:eastAsia="Times New Roman" w:hAnsi="Arial"/>
          <w:b/>
          <w:szCs w:val="20"/>
          <w:lang w:eastAsia="de-DE"/>
        </w:rPr>
        <w:t>-</w:t>
      </w:r>
      <w:r w:rsidR="00DF7A9C">
        <w:rPr>
          <w:rFonts w:ascii="Arial" w:eastAsia="Times New Roman" w:hAnsi="Arial"/>
          <w:b/>
          <w:szCs w:val="20"/>
          <w:lang w:eastAsia="de-DE"/>
        </w:rPr>
        <w:t xml:space="preserve">Wenn </w:t>
      </w:r>
      <w:r w:rsidRPr="00673205">
        <w:rPr>
          <w:rFonts w:ascii="Arial" w:eastAsia="Times New Roman" w:hAnsi="Arial"/>
          <w:b/>
          <w:szCs w:val="20"/>
          <w:lang w:eastAsia="de-DE"/>
        </w:rPr>
        <w:t>Übungsleiterscheine auf 2 Vereine aufgeteilt werden.</w:t>
      </w:r>
      <w:r w:rsidR="00AB18BF">
        <w:rPr>
          <w:rFonts w:ascii="Arial" w:eastAsia="Times New Roman" w:hAnsi="Arial"/>
          <w:b/>
          <w:szCs w:val="20"/>
          <w:lang w:eastAsia="de-DE"/>
        </w:rPr>
        <w:t xml:space="preserve"> Bitte </w:t>
      </w:r>
      <w:r w:rsidRPr="00673205">
        <w:rPr>
          <w:rFonts w:ascii="Arial" w:eastAsia="Times New Roman" w:hAnsi="Arial"/>
          <w:b/>
          <w:szCs w:val="20"/>
          <w:lang w:eastAsia="de-DE"/>
        </w:rPr>
        <w:t xml:space="preserve">mit </w:t>
      </w:r>
      <w:r w:rsidR="00AB18BF">
        <w:rPr>
          <w:rFonts w:ascii="Arial" w:eastAsia="Times New Roman" w:hAnsi="Arial"/>
          <w:b/>
          <w:szCs w:val="20"/>
          <w:lang w:eastAsia="de-DE"/>
        </w:rPr>
        <w:t>den</w:t>
      </w:r>
      <w:r w:rsidRPr="00673205">
        <w:rPr>
          <w:rFonts w:ascii="Arial" w:eastAsia="Times New Roman" w:hAnsi="Arial"/>
          <w:b/>
          <w:szCs w:val="20"/>
          <w:lang w:eastAsia="de-DE"/>
        </w:rPr>
        <w:t xml:space="preserve"> betroffenen Übungsleitern absprechen, welcher Zweitverein angegeben werden soll.</w:t>
      </w:r>
      <w:r w:rsidR="00AB18BF">
        <w:rPr>
          <w:rFonts w:ascii="Arial" w:eastAsia="Times New Roman" w:hAnsi="Arial"/>
          <w:b/>
          <w:szCs w:val="20"/>
          <w:lang w:eastAsia="de-DE"/>
        </w:rPr>
        <w:t xml:space="preserve"> (siehe Formblatt „Erklärung zur Teilung von Lizenzen“) </w:t>
      </w:r>
      <w:r w:rsidRPr="00673205">
        <w:rPr>
          <w:rFonts w:ascii="Arial" w:eastAsia="Times New Roman" w:hAnsi="Arial"/>
          <w:b/>
          <w:szCs w:val="20"/>
          <w:lang w:eastAsia="de-DE"/>
        </w:rPr>
        <w:t xml:space="preserve">Bei widersprüchlichen Angaben </w:t>
      </w:r>
      <w:r w:rsidR="00AB18BF">
        <w:rPr>
          <w:rFonts w:ascii="Arial" w:eastAsia="Times New Roman" w:hAnsi="Arial"/>
          <w:b/>
          <w:szCs w:val="20"/>
          <w:lang w:eastAsia="de-DE"/>
        </w:rPr>
        <w:t xml:space="preserve">muss der Schein aus der Beantragung genommen werden. </w:t>
      </w:r>
    </w:p>
    <w:p w:rsidR="00673205" w:rsidRPr="00673205" w:rsidRDefault="00673205" w:rsidP="00673205">
      <w:pPr>
        <w:widowControl w:val="0"/>
        <w:tabs>
          <w:tab w:val="right" w:pos="9809"/>
        </w:tabs>
        <w:spacing w:after="0" w:line="240" w:lineRule="auto"/>
        <w:jc w:val="both"/>
        <w:rPr>
          <w:rFonts w:ascii="Arial" w:eastAsia="Times New Roman" w:hAnsi="Arial"/>
          <w:b/>
          <w:szCs w:val="20"/>
          <w:lang w:eastAsia="de-DE"/>
        </w:rPr>
      </w:pPr>
      <w:r w:rsidRPr="00673205">
        <w:rPr>
          <w:rFonts w:ascii="Arial" w:eastAsia="Times New Roman" w:hAnsi="Arial"/>
          <w:b/>
          <w:szCs w:val="20"/>
          <w:lang w:eastAsia="de-DE"/>
        </w:rPr>
        <w:t>-Es können</w:t>
      </w:r>
      <w:r>
        <w:rPr>
          <w:rFonts w:ascii="Arial" w:eastAsia="Times New Roman" w:hAnsi="Arial"/>
          <w:b/>
          <w:szCs w:val="20"/>
          <w:lang w:eastAsia="de-DE"/>
        </w:rPr>
        <w:t xml:space="preserve"> </w:t>
      </w:r>
      <w:r w:rsidRPr="00673205">
        <w:rPr>
          <w:rFonts w:ascii="Arial" w:eastAsia="Times New Roman" w:hAnsi="Arial"/>
          <w:b/>
          <w:szCs w:val="20"/>
          <w:lang w:eastAsia="de-DE"/>
        </w:rPr>
        <w:t xml:space="preserve">nur eingereichte Originalscheine abgerechnet werden. </w:t>
      </w:r>
    </w:p>
    <w:p w:rsidR="00673205" w:rsidRPr="00425A68" w:rsidRDefault="00673205" w:rsidP="00673205">
      <w:pPr>
        <w:widowControl w:val="0"/>
        <w:tabs>
          <w:tab w:val="right" w:pos="9809"/>
        </w:tabs>
        <w:spacing w:after="0" w:line="240" w:lineRule="auto"/>
        <w:jc w:val="both"/>
        <w:rPr>
          <w:rFonts w:ascii="Arial" w:eastAsia="Times New Roman" w:hAnsi="Arial" w:cs="Arial"/>
          <w:b/>
          <w:sz w:val="16"/>
          <w:szCs w:val="16"/>
          <w:u w:val="single"/>
          <w:lang w:eastAsia="de-DE"/>
        </w:rPr>
      </w:pPr>
      <w:r w:rsidRPr="00673205">
        <w:rPr>
          <w:rFonts w:ascii="Arial" w:eastAsia="Times New Roman" w:hAnsi="Arial"/>
          <w:b/>
          <w:szCs w:val="20"/>
          <w:u w:val="single"/>
          <w:lang w:eastAsia="de-DE"/>
        </w:rPr>
        <w:t xml:space="preserve">Ausnahme: Übungseiter- bzw.  Trainerlizenzen die lediglich digital zur Verfügung stehen (insbesondere DOSB-Lizenzen), können vom Lizenzinhaber selbst </w:t>
      </w:r>
      <w:r w:rsidRPr="00425A68">
        <w:rPr>
          <w:rFonts w:ascii="Arial" w:eastAsia="Times New Roman" w:hAnsi="Arial" w:cs="Arial"/>
          <w:b/>
          <w:szCs w:val="20"/>
          <w:u w:val="single"/>
          <w:lang w:eastAsia="de-DE"/>
        </w:rPr>
        <w:t>ausgedruckt</w:t>
      </w:r>
      <w:r w:rsidR="00425A68" w:rsidRPr="00425A68">
        <w:rPr>
          <w:rFonts w:ascii="Arial" w:eastAsia="Times New Roman" w:hAnsi="Arial" w:cs="Arial"/>
          <w:b/>
          <w:szCs w:val="20"/>
          <w:u w:val="single"/>
          <w:lang w:eastAsia="de-DE"/>
        </w:rPr>
        <w:t xml:space="preserve"> werden.</w:t>
      </w:r>
      <w:r w:rsidRPr="00425A68">
        <w:rPr>
          <w:rFonts w:ascii="Arial" w:eastAsia="Times New Roman" w:hAnsi="Arial" w:cs="Arial"/>
          <w:b/>
          <w:szCs w:val="20"/>
          <w:u w:val="single"/>
          <w:lang w:eastAsia="de-DE"/>
        </w:rPr>
        <w:t xml:space="preserve"> </w:t>
      </w:r>
      <w:r w:rsidR="00425A68" w:rsidRPr="00425A68">
        <w:rPr>
          <w:rFonts w:ascii="Arial" w:hAnsi="Arial" w:cs="Arial"/>
          <w:b/>
          <w:u w:val="single"/>
        </w:rPr>
        <w:t xml:space="preserve">Die Vorlage von „Erklärungen zur Einreichung von Lizenzen“ ist ab dem Förderjahr 2024 nicht mehr erforderlich. Lediglich bei der Aufteilung einer Lizenz auf zwei Vereine ist die in der Anlage beigefügte Erklärung zur Teilung von Lizenzen beizulegen. </w:t>
      </w:r>
    </w:p>
    <w:p w:rsidR="00425A68" w:rsidRDefault="00425A68" w:rsidP="00673205">
      <w:pPr>
        <w:widowControl w:val="0"/>
        <w:tabs>
          <w:tab w:val="right" w:pos="9809"/>
        </w:tabs>
        <w:spacing w:after="0" w:line="240" w:lineRule="auto"/>
        <w:jc w:val="both"/>
        <w:rPr>
          <w:rFonts w:ascii="Arial" w:eastAsia="Times New Roman" w:hAnsi="Arial"/>
          <w:szCs w:val="20"/>
          <w:lang w:eastAsia="de-DE"/>
        </w:rPr>
      </w:pP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szCs w:val="20"/>
          <w:lang w:eastAsia="de-DE"/>
        </w:rPr>
        <w:t xml:space="preserve">Übungsleiterstunden im Rahmen einer </w:t>
      </w:r>
      <w:r w:rsidRPr="00673205">
        <w:rPr>
          <w:rFonts w:ascii="Arial" w:eastAsia="Times New Roman" w:hAnsi="Arial"/>
          <w:b/>
          <w:szCs w:val="20"/>
          <w:lang w:eastAsia="de-DE"/>
        </w:rPr>
        <w:t>Kooperation „Sport in Schule und Verein</w:t>
      </w:r>
      <w:r w:rsidRPr="00673205">
        <w:rPr>
          <w:rFonts w:ascii="Arial" w:eastAsia="Times New Roman" w:hAnsi="Arial"/>
          <w:szCs w:val="20"/>
          <w:lang w:eastAsia="de-DE"/>
        </w:rPr>
        <w:t xml:space="preserve">“ werden über die Landesstelle für Schulsport abgerechnet. </w:t>
      </w:r>
      <w:hyperlink r:id="rId10" w:history="1">
        <w:r w:rsidRPr="00673205">
          <w:rPr>
            <w:rFonts w:ascii="Arial" w:eastAsia="Times New Roman" w:hAnsi="Arial"/>
            <w:color w:val="0000FF"/>
            <w:szCs w:val="20"/>
            <w:u w:val="single"/>
            <w:lang w:eastAsia="de-DE"/>
          </w:rPr>
          <w:t>www.laspo.de</w:t>
        </w:r>
      </w:hyperlink>
      <w:r w:rsidRPr="00673205">
        <w:rPr>
          <w:rFonts w:ascii="Arial" w:eastAsia="Times New Roman" w:hAnsi="Arial"/>
          <w:szCs w:val="20"/>
          <w:lang w:eastAsia="de-DE"/>
        </w:rPr>
        <w:t xml:space="preserve"> ; Telefon: 089/216345-25.</w:t>
      </w:r>
    </w:p>
    <w:p w:rsidR="00673205" w:rsidRPr="00673205" w:rsidRDefault="00673205" w:rsidP="00673205">
      <w:pPr>
        <w:widowControl w:val="0"/>
        <w:tabs>
          <w:tab w:val="right" w:pos="9809"/>
        </w:tabs>
        <w:spacing w:after="0" w:line="240" w:lineRule="auto"/>
        <w:jc w:val="both"/>
        <w:rPr>
          <w:rFonts w:ascii="Arial" w:eastAsia="Times New Roman" w:hAnsi="Arial"/>
          <w:b/>
          <w:szCs w:val="20"/>
          <w:u w:val="single"/>
          <w:lang w:eastAsia="de-DE"/>
        </w:rPr>
      </w:pPr>
      <w:r w:rsidRPr="00673205">
        <w:rPr>
          <w:rFonts w:ascii="Arial" w:eastAsia="Times New Roman" w:hAnsi="Arial"/>
          <w:b/>
          <w:szCs w:val="20"/>
          <w:u w:val="single"/>
          <w:lang w:eastAsia="de-DE"/>
        </w:rPr>
        <w:t>Bitte informieren Sie sich dort auch frühzeitig über die Umschreibungsmodalitäten, damit es zum Stichtag nicht zu zeitlichen Engpässen kommt, dies gilt auch für Übungsleiterscheine eines DOSB- bzw. eines anderen Landessportverbandes.</w:t>
      </w:r>
    </w:p>
    <w:p w:rsidR="00673205" w:rsidRPr="00673205" w:rsidRDefault="00673205" w:rsidP="00673205">
      <w:pPr>
        <w:widowControl w:val="0"/>
        <w:tabs>
          <w:tab w:val="right" w:pos="9809"/>
        </w:tabs>
        <w:spacing w:after="0" w:line="240" w:lineRule="auto"/>
        <w:jc w:val="both"/>
        <w:rPr>
          <w:rFonts w:ascii="Arial" w:eastAsia="Times New Roman" w:hAnsi="Arial"/>
          <w:b/>
          <w:szCs w:val="20"/>
          <w:u w:val="single"/>
          <w:lang w:eastAsia="de-DE"/>
        </w:rPr>
      </w:pPr>
      <w:r w:rsidRPr="00673205">
        <w:rPr>
          <w:rFonts w:ascii="Arial" w:eastAsia="Times New Roman" w:hAnsi="Arial"/>
          <w:b/>
          <w:szCs w:val="20"/>
          <w:u w:val="single"/>
          <w:lang w:eastAsia="de-DE"/>
        </w:rPr>
        <w:t>Bitte denken Sie daran, Ihre SEPA-Kontonummer/n IBAN (BIC) im Vordruck einzutragen.</w:t>
      </w:r>
    </w:p>
    <w:p w:rsidR="00673205" w:rsidRDefault="00673205" w:rsidP="00673205">
      <w:pPr>
        <w:widowControl w:val="0"/>
        <w:tabs>
          <w:tab w:val="right" w:pos="9809"/>
        </w:tabs>
        <w:spacing w:after="0" w:line="240" w:lineRule="auto"/>
        <w:jc w:val="both"/>
        <w:rPr>
          <w:rFonts w:ascii="Arial" w:eastAsia="Times New Roman" w:hAnsi="Arial"/>
          <w:sz w:val="16"/>
          <w:szCs w:val="16"/>
          <w:lang w:eastAsia="de-DE"/>
        </w:rPr>
      </w:pPr>
    </w:p>
    <w:p w:rsidR="003C3E98" w:rsidRPr="00D55BC7" w:rsidRDefault="003C3E98" w:rsidP="00673205">
      <w:pPr>
        <w:widowControl w:val="0"/>
        <w:tabs>
          <w:tab w:val="right" w:pos="9809"/>
        </w:tabs>
        <w:spacing w:after="0" w:line="240" w:lineRule="auto"/>
        <w:jc w:val="both"/>
        <w:rPr>
          <w:rFonts w:ascii="Arial" w:eastAsia="Times New Roman" w:hAnsi="Arial"/>
          <w:b/>
          <w:lang w:eastAsia="de-DE"/>
        </w:rPr>
      </w:pPr>
      <w:r w:rsidRPr="00D55BC7">
        <w:rPr>
          <w:rFonts w:ascii="Arial" w:eastAsia="Times New Roman" w:hAnsi="Arial"/>
          <w:b/>
          <w:u w:val="single"/>
          <w:lang w:eastAsia="de-DE"/>
        </w:rPr>
        <w:t>Information zum Energiepreiszuschu</w:t>
      </w:r>
      <w:r w:rsidR="00D55BC7" w:rsidRPr="00D55BC7">
        <w:rPr>
          <w:rFonts w:ascii="Arial" w:eastAsia="Times New Roman" w:hAnsi="Arial"/>
          <w:b/>
          <w:u w:val="single"/>
          <w:lang w:eastAsia="de-DE"/>
        </w:rPr>
        <w:t>ß</w:t>
      </w:r>
      <w:r w:rsidRPr="00D55BC7">
        <w:rPr>
          <w:rFonts w:ascii="Arial" w:eastAsia="Times New Roman" w:hAnsi="Arial"/>
          <w:b/>
          <w:u w:val="single"/>
          <w:lang w:eastAsia="de-DE"/>
        </w:rPr>
        <w:t>:</w:t>
      </w:r>
      <w:r w:rsidRPr="00D55BC7">
        <w:rPr>
          <w:rFonts w:ascii="Arial" w:eastAsia="Times New Roman" w:hAnsi="Arial"/>
          <w:b/>
          <w:lang w:eastAsia="de-DE"/>
        </w:rPr>
        <w:t xml:space="preserve"> Alle Vereine die den Energiepreiszuschuss beantragt und erhalten haben, müssen bis zum 30.4.2024 einen entsprechenden Verwendungsnachweis bei uns eingereicht haben. </w:t>
      </w:r>
      <w:r w:rsidR="00D55BC7">
        <w:rPr>
          <w:rFonts w:ascii="Arial" w:eastAsia="Times New Roman" w:hAnsi="Arial"/>
          <w:b/>
          <w:lang w:eastAsia="de-DE"/>
        </w:rPr>
        <w:t xml:space="preserve">(siehe </w:t>
      </w:r>
      <w:r w:rsidR="00D55BC7" w:rsidRPr="00D55BC7">
        <w:rPr>
          <w:rFonts w:ascii="Arial" w:eastAsia="Times New Roman" w:hAnsi="Arial"/>
          <w:b/>
          <w:lang w:eastAsia="de-DE"/>
        </w:rPr>
        <w:t>Formblatt auf der Homepage des Landkreises)</w:t>
      </w:r>
      <w:r w:rsidR="00D55BC7">
        <w:rPr>
          <w:rFonts w:ascii="Arial" w:eastAsia="Times New Roman" w:hAnsi="Arial"/>
          <w:b/>
          <w:lang w:eastAsia="de-DE"/>
        </w:rPr>
        <w:t xml:space="preserve"> </w:t>
      </w:r>
      <w:r w:rsidRPr="00D55BC7">
        <w:rPr>
          <w:rFonts w:ascii="Arial" w:eastAsia="Times New Roman" w:hAnsi="Arial"/>
          <w:b/>
          <w:lang w:eastAsia="de-DE"/>
        </w:rPr>
        <w:t>Ansonsten wird vom Ministerium der erhaltene Zuschuss aus dem</w:t>
      </w:r>
      <w:r w:rsidR="00DE2927" w:rsidRPr="00D55BC7">
        <w:rPr>
          <w:rFonts w:ascii="Arial" w:eastAsia="Times New Roman" w:hAnsi="Arial"/>
          <w:b/>
          <w:lang w:eastAsia="de-DE"/>
        </w:rPr>
        <w:t xml:space="preserve"> </w:t>
      </w:r>
      <w:r w:rsidRPr="00D55BC7">
        <w:rPr>
          <w:rFonts w:ascii="Arial" w:eastAsia="Times New Roman" w:hAnsi="Arial"/>
          <w:b/>
          <w:lang w:eastAsia="de-DE"/>
        </w:rPr>
        <w:t xml:space="preserve">Jahre </w:t>
      </w:r>
      <w:r w:rsidR="00DE2927" w:rsidRPr="00D55BC7">
        <w:rPr>
          <w:rFonts w:ascii="Arial" w:eastAsia="Times New Roman" w:hAnsi="Arial"/>
          <w:b/>
          <w:lang w:eastAsia="de-DE"/>
        </w:rPr>
        <w:t xml:space="preserve">2023 </w:t>
      </w:r>
      <w:r w:rsidRPr="00D55BC7">
        <w:rPr>
          <w:rFonts w:ascii="Arial" w:eastAsia="Times New Roman" w:hAnsi="Arial"/>
          <w:b/>
          <w:lang w:eastAsia="de-DE"/>
        </w:rPr>
        <w:t>bei der aktuellen Abrech</w:t>
      </w:r>
      <w:r w:rsidR="00DE2927" w:rsidRPr="00D55BC7">
        <w:rPr>
          <w:rFonts w:ascii="Arial" w:eastAsia="Times New Roman" w:hAnsi="Arial"/>
          <w:b/>
          <w:lang w:eastAsia="de-DE"/>
        </w:rPr>
        <w:t>n</w:t>
      </w:r>
      <w:r w:rsidRPr="00D55BC7">
        <w:rPr>
          <w:rFonts w:ascii="Arial" w:eastAsia="Times New Roman" w:hAnsi="Arial"/>
          <w:b/>
          <w:lang w:eastAsia="de-DE"/>
        </w:rPr>
        <w:t xml:space="preserve">ung </w:t>
      </w:r>
      <w:r w:rsidR="00DE2927" w:rsidRPr="00D55BC7">
        <w:rPr>
          <w:rFonts w:ascii="Arial" w:eastAsia="Times New Roman" w:hAnsi="Arial"/>
          <w:b/>
          <w:lang w:eastAsia="de-DE"/>
        </w:rPr>
        <w:t xml:space="preserve">(2024) </w:t>
      </w:r>
      <w:r w:rsidRPr="00D55BC7">
        <w:rPr>
          <w:rFonts w:ascii="Arial" w:eastAsia="Times New Roman" w:hAnsi="Arial"/>
          <w:b/>
          <w:lang w:eastAsia="de-DE"/>
        </w:rPr>
        <w:t>direkt wieder abgezogen.</w:t>
      </w:r>
    </w:p>
    <w:p w:rsidR="003C3E98" w:rsidRPr="00673205" w:rsidRDefault="003C3E98" w:rsidP="00673205">
      <w:pPr>
        <w:widowControl w:val="0"/>
        <w:tabs>
          <w:tab w:val="right" w:pos="9809"/>
        </w:tabs>
        <w:spacing w:after="0" w:line="240" w:lineRule="auto"/>
        <w:jc w:val="both"/>
        <w:rPr>
          <w:rFonts w:ascii="Arial" w:eastAsia="Times New Roman" w:hAnsi="Arial"/>
          <w:sz w:val="16"/>
          <w:szCs w:val="16"/>
          <w:lang w:eastAsia="de-DE"/>
        </w:rPr>
      </w:pP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szCs w:val="20"/>
          <w:lang w:eastAsia="de-DE"/>
        </w:rPr>
        <w:t xml:space="preserve">Falls Sie noch Fragen zu der Übungsleiterscheinabrechnung/Vereinspauschalenbezuschussung haben, stehen wir Ihnen selbstverständlich gerne zur Verfügung. </w:t>
      </w: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szCs w:val="20"/>
          <w:lang w:eastAsia="de-DE"/>
        </w:rPr>
        <w:t xml:space="preserve">Der BLSV plant Änderungen, die unter folgendem Link für Sie abrufbar sind: </w:t>
      </w:r>
      <w:r w:rsidRPr="00673205">
        <w:rPr>
          <w:rFonts w:ascii="Arial" w:eastAsia="Times New Roman" w:hAnsi="Arial"/>
          <w:szCs w:val="20"/>
          <w:lang w:eastAsia="de-DE"/>
        </w:rPr>
        <w:br/>
      </w:r>
      <w:hyperlink r:id="rId11" w:history="1">
        <w:r w:rsidRPr="00673205">
          <w:rPr>
            <w:rFonts w:ascii="Arial" w:eastAsia="Times New Roman" w:hAnsi="Arial"/>
            <w:color w:val="0000FF"/>
            <w:szCs w:val="20"/>
            <w:u w:val="single"/>
            <w:lang w:eastAsia="de-DE"/>
          </w:rPr>
          <w:t>https://www.youtube.com/watch?v=FRwK0b4SnpQ</w:t>
        </w:r>
      </w:hyperlink>
    </w:p>
    <w:p w:rsidR="00673205" w:rsidRDefault="00BB63F5" w:rsidP="00673205">
      <w:pPr>
        <w:widowControl w:val="0"/>
        <w:tabs>
          <w:tab w:val="right" w:pos="9809"/>
        </w:tabs>
        <w:spacing w:after="0" w:line="240" w:lineRule="auto"/>
        <w:jc w:val="both"/>
        <w:rPr>
          <w:rFonts w:ascii="Arial" w:eastAsia="Times New Roman" w:hAnsi="Arial"/>
          <w:szCs w:val="20"/>
          <w:lang w:eastAsia="de-DE"/>
        </w:rPr>
      </w:pPr>
      <w:r>
        <w:rPr>
          <w:rFonts w:ascii="Arial" w:eastAsia="Times New Roman" w:hAnsi="Arial"/>
          <w:szCs w:val="20"/>
          <w:lang w:eastAsia="de-DE"/>
        </w:rPr>
        <w:t xml:space="preserve">Weitere Infos finden Sie auf der Homepage des Bayerischen Landessportverbandes (BLSV) unter </w:t>
      </w:r>
      <w:hyperlink r:id="rId12" w:history="1">
        <w:r w:rsidRPr="00D60496">
          <w:rPr>
            <w:rStyle w:val="Hyperlink"/>
            <w:rFonts w:ascii="Arial" w:eastAsia="Times New Roman" w:hAnsi="Arial"/>
            <w:szCs w:val="20"/>
            <w:lang w:eastAsia="de-DE"/>
          </w:rPr>
          <w:t>www.blsv.de</w:t>
        </w:r>
      </w:hyperlink>
    </w:p>
    <w:p w:rsidR="00673205" w:rsidRDefault="006C7A13" w:rsidP="00673205">
      <w:pPr>
        <w:widowControl w:val="0"/>
        <w:tabs>
          <w:tab w:val="right" w:pos="9809"/>
        </w:tabs>
        <w:spacing w:after="0" w:line="240" w:lineRule="auto"/>
        <w:jc w:val="both"/>
        <w:rPr>
          <w:rFonts w:ascii="Arial" w:eastAsia="Times New Roman" w:hAnsi="Arial"/>
          <w:szCs w:val="20"/>
          <w:lang w:eastAsia="de-DE"/>
        </w:rPr>
      </w:pPr>
      <w:r>
        <w:rPr>
          <w:rFonts w:ascii="Arial" w:eastAsia="Times New Roman" w:hAnsi="Arial"/>
          <w:szCs w:val="20"/>
          <w:lang w:eastAsia="de-DE"/>
        </w:rPr>
        <w:t xml:space="preserve">Weiter weisen wir darauf hin, dass von Seiten des zuständigen Innenministeriums geplant ist, zukünftig </w:t>
      </w:r>
      <w:r w:rsidR="008B2FD4">
        <w:rPr>
          <w:rFonts w:ascii="Arial" w:eastAsia="Times New Roman" w:hAnsi="Arial"/>
          <w:szCs w:val="20"/>
          <w:lang w:eastAsia="de-DE"/>
        </w:rPr>
        <w:t xml:space="preserve">auf eine digitale Antragsmöglichkeit umzustellen. </w:t>
      </w:r>
    </w:p>
    <w:p w:rsidR="006C7A13" w:rsidRDefault="006C7A13" w:rsidP="00673205">
      <w:pPr>
        <w:widowControl w:val="0"/>
        <w:tabs>
          <w:tab w:val="right" w:pos="9809"/>
        </w:tabs>
        <w:spacing w:after="0" w:line="240" w:lineRule="auto"/>
        <w:jc w:val="both"/>
        <w:rPr>
          <w:rFonts w:ascii="Arial" w:eastAsia="Times New Roman" w:hAnsi="Arial"/>
          <w:szCs w:val="20"/>
          <w:lang w:eastAsia="de-DE"/>
        </w:rPr>
      </w:pPr>
    </w:p>
    <w:p w:rsidR="00BA18BC" w:rsidRDefault="00BA18BC" w:rsidP="00673205">
      <w:pPr>
        <w:widowControl w:val="0"/>
        <w:tabs>
          <w:tab w:val="right" w:pos="9809"/>
        </w:tabs>
        <w:spacing w:after="0" w:line="240" w:lineRule="auto"/>
        <w:jc w:val="both"/>
        <w:rPr>
          <w:rFonts w:ascii="Arial" w:eastAsia="Times New Roman" w:hAnsi="Arial"/>
          <w:szCs w:val="20"/>
          <w:lang w:eastAsia="de-DE"/>
        </w:rPr>
      </w:pPr>
    </w:p>
    <w:p w:rsidR="00BA18BC" w:rsidRPr="00673205" w:rsidRDefault="00BA18BC" w:rsidP="00673205">
      <w:pPr>
        <w:widowControl w:val="0"/>
        <w:tabs>
          <w:tab w:val="right" w:pos="9809"/>
        </w:tabs>
        <w:spacing w:after="0" w:line="240" w:lineRule="auto"/>
        <w:jc w:val="both"/>
        <w:rPr>
          <w:rFonts w:ascii="Arial" w:eastAsia="Times New Roman" w:hAnsi="Arial"/>
          <w:szCs w:val="20"/>
          <w:lang w:eastAsia="de-DE"/>
        </w:rPr>
      </w:pP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r>
        <w:rPr>
          <w:rFonts w:ascii="Arial" w:eastAsia="Times New Roman" w:hAnsi="Arial"/>
          <w:noProof/>
          <w:szCs w:val="20"/>
          <w:lang w:eastAsia="de-DE"/>
        </w:rPr>
        <mc:AlternateContent>
          <mc:Choice Requires="wps">
            <w:drawing>
              <wp:anchor distT="0" distB="0" distL="114300" distR="114300" simplePos="0" relativeHeight="251661312" behindDoc="0" locked="0" layoutInCell="1" allowOverlap="1">
                <wp:simplePos x="0" y="0"/>
                <wp:positionH relativeFrom="column">
                  <wp:posOffset>-73660</wp:posOffset>
                </wp:positionH>
                <wp:positionV relativeFrom="paragraph">
                  <wp:posOffset>117475</wp:posOffset>
                </wp:positionV>
                <wp:extent cx="1007110" cy="75628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205" w:rsidRDefault="00673205" w:rsidP="00673205">
                            <w:r>
                              <w:rPr>
                                <w:noProof/>
                                <w:lang w:eastAsia="de-DE"/>
                              </w:rPr>
                              <w:drawing>
                                <wp:inline distT="0" distB="0" distL="0" distR="0" wp14:anchorId="3A542661" wp14:editId="4951223E">
                                  <wp:extent cx="822960" cy="662940"/>
                                  <wp:effectExtent l="0" t="0" r="0" b="3810"/>
                                  <wp:docPr id="4" name="Grafik 4" descr="U_Shork_Thor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_Shork_Thorst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 cy="662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5.8pt;margin-top:9.25pt;width:79.3pt;height:59.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" filled="f" stroked="f">
                <v:textbox style="mso-fit-shape-to-text:t">
                  <w:txbxContent>
                    <w:p w:rsidR="00673205" w:rsidRDefault="00673205" w:rsidP="00673205">
                      <w:r>
                        <w:rPr>
                          <w:noProof/>
                          <w:lang w:eastAsia="de-DE"/>
                        </w:rPr>
                        <w:drawing>
                          <wp:inline distT="0" distB="0" distL="0" distR="0" wp14:anchorId="3A542661" wp14:editId="4951223E">
                            <wp:extent cx="822960" cy="662940"/>
                            <wp:effectExtent l="0" t="0" r="0" b="3810"/>
                            <wp:docPr id="4" name="Grafik 4" descr="U_Shork_Thor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_Shork_Thorst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 cy="662940"/>
                                    </a:xfrm>
                                    <a:prstGeom prst="rect">
                                      <a:avLst/>
                                    </a:prstGeom>
                                    <a:noFill/>
                                    <a:ln>
                                      <a:noFill/>
                                    </a:ln>
                                  </pic:spPr>
                                </pic:pic>
                              </a:graphicData>
                            </a:graphic>
                          </wp:inline>
                        </w:drawing>
                      </w:r>
                    </w:p>
                  </w:txbxContent>
                </v:textbox>
              </v:shape>
            </w:pict>
          </mc:Fallback>
        </mc:AlternateContent>
      </w:r>
      <w:r w:rsidRPr="00673205">
        <w:rPr>
          <w:rFonts w:ascii="Arial" w:eastAsia="Times New Roman" w:hAnsi="Arial"/>
          <w:szCs w:val="20"/>
          <w:lang w:eastAsia="de-DE"/>
        </w:rPr>
        <w:t>Mit freundlichen Grüßen</w:t>
      </w: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szCs w:val="20"/>
          <w:lang w:eastAsia="de-DE"/>
        </w:rPr>
        <w:t>Schork</w:t>
      </w: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szCs w:val="20"/>
          <w:lang w:eastAsia="de-DE"/>
        </w:rPr>
        <w:t>Sportreferat</w:t>
      </w:r>
    </w:p>
    <w:p w:rsidR="00673205" w:rsidRPr="00673205" w:rsidRDefault="00673205" w:rsidP="00673205">
      <w:pPr>
        <w:widowControl w:val="0"/>
        <w:tabs>
          <w:tab w:val="right" w:pos="9809"/>
        </w:tabs>
        <w:spacing w:after="0" w:line="240" w:lineRule="auto"/>
        <w:jc w:val="both"/>
        <w:rPr>
          <w:rFonts w:ascii="Arial" w:eastAsia="Times New Roman" w:hAnsi="Arial"/>
          <w:szCs w:val="20"/>
          <w:lang w:eastAsia="de-DE"/>
        </w:rPr>
      </w:pPr>
      <w:r w:rsidRPr="00673205">
        <w:rPr>
          <w:rFonts w:ascii="Arial" w:eastAsia="Times New Roman" w:hAnsi="Arial"/>
          <w:szCs w:val="20"/>
          <w:lang w:eastAsia="de-DE"/>
        </w:rPr>
        <w:t>Schork</w:t>
      </w:r>
    </w:p>
    <w:p w:rsidR="006E279A" w:rsidRDefault="00673205" w:rsidP="00FD5614">
      <w:pPr>
        <w:widowControl w:val="0"/>
        <w:tabs>
          <w:tab w:val="right" w:pos="9809"/>
        </w:tabs>
        <w:spacing w:after="0" w:line="240" w:lineRule="auto"/>
        <w:jc w:val="both"/>
        <w:rPr>
          <w:rFonts w:ascii="Arial" w:hAnsi="Arial" w:cs="Arial"/>
        </w:rPr>
      </w:pPr>
      <w:r w:rsidRPr="00673205">
        <w:rPr>
          <w:rFonts w:ascii="Arial" w:eastAsia="Times New Roman" w:hAnsi="Arial"/>
          <w:szCs w:val="20"/>
          <w:lang w:eastAsia="de-DE"/>
        </w:rPr>
        <w:t>Sportreferat</w:t>
      </w:r>
    </w:p>
    <w:sectPr w:rsidR="006E279A" w:rsidSect="009A055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697" w:bottom="261" w:left="1418" w:header="72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5BF" w:rsidRDefault="00A635BF" w:rsidP="0085181E">
      <w:pPr>
        <w:spacing w:after="0" w:line="240" w:lineRule="auto"/>
      </w:pPr>
      <w:r>
        <w:separator/>
      </w:r>
    </w:p>
  </w:endnote>
  <w:endnote w:type="continuationSeparator" w:id="0">
    <w:p w:rsidR="00A635BF" w:rsidRDefault="00A635BF" w:rsidP="0085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altName w:val="Arial"/>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18" w:rsidRDefault="003542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209"/>
      <w:tblW w:w="5000" w:type="pct"/>
      <w:tblLook w:val="04A0" w:firstRow="1" w:lastRow="0" w:firstColumn="1" w:lastColumn="0" w:noHBand="0" w:noVBand="1"/>
    </w:tblPr>
    <w:tblGrid>
      <w:gridCol w:w="4503"/>
      <w:gridCol w:w="1001"/>
      <w:gridCol w:w="4503"/>
    </w:tblGrid>
    <w:tr w:rsidR="00DA161A" w:rsidTr="0054278F">
      <w:trPr>
        <w:trHeight w:val="151"/>
      </w:trPr>
      <w:tc>
        <w:tcPr>
          <w:tcW w:w="2250" w:type="pct"/>
          <w:tcBorders>
            <w:bottom w:val="single" w:sz="4" w:space="0" w:color="000000"/>
          </w:tcBorders>
        </w:tcPr>
        <w:p w:rsidR="00DA161A" w:rsidRPr="008F62B5" w:rsidRDefault="00DA161A" w:rsidP="0054278F">
          <w:pPr>
            <w:pStyle w:val="Kopfzeile"/>
            <w:spacing w:line="220" w:lineRule="exact"/>
            <w:rPr>
              <w:rFonts w:ascii="Cambria" w:eastAsia="Times New Roman" w:hAnsi="Cambria"/>
              <w:b/>
              <w:bCs/>
              <w:color w:val="000000"/>
            </w:rPr>
          </w:pPr>
        </w:p>
      </w:tc>
      <w:tc>
        <w:tcPr>
          <w:tcW w:w="500" w:type="pct"/>
          <w:vMerge w:val="restart"/>
          <w:tcBorders>
            <w:bottom w:val="single" w:sz="4" w:space="0" w:color="000000"/>
          </w:tcBorders>
          <w:noWrap/>
          <w:vAlign w:val="center"/>
        </w:tcPr>
        <w:p w:rsidR="00DA161A" w:rsidRPr="008F62B5" w:rsidRDefault="00DA161A" w:rsidP="0054278F">
          <w:pPr>
            <w:pStyle w:val="KeinLeerraum"/>
            <w:spacing w:line="220" w:lineRule="exact"/>
            <w:jc w:val="center"/>
            <w:rPr>
              <w:rFonts w:ascii="Arial" w:hAnsi="Arial"/>
              <w:color w:val="000000"/>
              <w:sz w:val="16"/>
            </w:rPr>
          </w:pPr>
          <w:r w:rsidRPr="008F62B5">
            <w:rPr>
              <w:rFonts w:ascii="Arial" w:hAnsi="Arial"/>
              <w:color w:val="000000"/>
              <w:sz w:val="16"/>
            </w:rPr>
            <w:fldChar w:fldCharType="begin"/>
          </w:r>
          <w:r w:rsidRPr="008F62B5">
            <w:rPr>
              <w:rFonts w:ascii="Arial" w:hAnsi="Arial"/>
              <w:color w:val="000000"/>
              <w:sz w:val="16"/>
            </w:rPr>
            <w:instrText>PAGE  \* MERGEFORMAT</w:instrText>
          </w:r>
          <w:r w:rsidRPr="008F62B5">
            <w:rPr>
              <w:rFonts w:ascii="Arial" w:hAnsi="Arial"/>
              <w:color w:val="000000"/>
              <w:sz w:val="16"/>
            </w:rPr>
            <w:fldChar w:fldCharType="separate"/>
          </w:r>
          <w:r w:rsidR="00E86AE9" w:rsidRPr="00E86AE9">
            <w:rPr>
              <w:rFonts w:ascii="Arial" w:hAnsi="Arial"/>
              <w:bCs/>
              <w:noProof/>
              <w:color w:val="000000"/>
              <w:sz w:val="16"/>
            </w:rPr>
            <w:t>2</w:t>
          </w:r>
          <w:r w:rsidRPr="008F62B5">
            <w:rPr>
              <w:rFonts w:ascii="Arial" w:hAnsi="Arial"/>
              <w:bCs/>
              <w:color w:val="000000"/>
              <w:sz w:val="16"/>
            </w:rPr>
            <w:fldChar w:fldCharType="end"/>
          </w:r>
        </w:p>
      </w:tc>
      <w:tc>
        <w:tcPr>
          <w:tcW w:w="2250" w:type="pct"/>
          <w:tcBorders>
            <w:bottom w:val="single" w:sz="4" w:space="0" w:color="000000"/>
          </w:tcBorders>
        </w:tcPr>
        <w:p w:rsidR="00DA161A" w:rsidRPr="008F62B5" w:rsidRDefault="00DA161A" w:rsidP="0054278F">
          <w:pPr>
            <w:pStyle w:val="Kopfzeile"/>
            <w:spacing w:line="220" w:lineRule="exact"/>
            <w:rPr>
              <w:rFonts w:ascii="Cambria" w:eastAsia="Times New Roman" w:hAnsi="Cambria"/>
              <w:b/>
              <w:bCs/>
              <w:color w:val="000000"/>
            </w:rPr>
          </w:pPr>
        </w:p>
      </w:tc>
    </w:tr>
    <w:tr w:rsidR="00DA161A" w:rsidTr="0054278F">
      <w:trPr>
        <w:trHeight w:val="150"/>
      </w:trPr>
      <w:tc>
        <w:tcPr>
          <w:tcW w:w="2250" w:type="pct"/>
          <w:tcBorders>
            <w:top w:val="single" w:sz="4" w:space="0" w:color="000000"/>
          </w:tcBorders>
        </w:tcPr>
        <w:p w:rsidR="00DA161A" w:rsidRPr="008F62B5" w:rsidRDefault="00DA161A" w:rsidP="0054278F">
          <w:pPr>
            <w:pStyle w:val="Kopfzeile"/>
            <w:spacing w:line="220" w:lineRule="exact"/>
            <w:rPr>
              <w:rFonts w:ascii="Cambria" w:eastAsia="Times New Roman" w:hAnsi="Cambria"/>
              <w:b/>
              <w:bCs/>
            </w:rPr>
          </w:pPr>
        </w:p>
      </w:tc>
      <w:tc>
        <w:tcPr>
          <w:tcW w:w="500" w:type="pct"/>
          <w:vMerge/>
          <w:tcBorders>
            <w:top w:val="single" w:sz="4" w:space="0" w:color="000000"/>
          </w:tcBorders>
        </w:tcPr>
        <w:p w:rsidR="00DA161A" w:rsidRPr="008F62B5" w:rsidRDefault="00DA161A" w:rsidP="0054278F">
          <w:pPr>
            <w:pStyle w:val="Kopfzeile"/>
            <w:spacing w:line="220" w:lineRule="exact"/>
            <w:jc w:val="center"/>
            <w:rPr>
              <w:rFonts w:ascii="Cambria" w:eastAsia="Times New Roman" w:hAnsi="Cambria"/>
              <w:b/>
              <w:bCs/>
            </w:rPr>
          </w:pPr>
        </w:p>
      </w:tc>
      <w:tc>
        <w:tcPr>
          <w:tcW w:w="2250" w:type="pct"/>
          <w:tcBorders>
            <w:top w:val="single" w:sz="4" w:space="0" w:color="000000"/>
          </w:tcBorders>
        </w:tcPr>
        <w:p w:rsidR="00DA161A" w:rsidRPr="008F62B5" w:rsidRDefault="00DA161A" w:rsidP="0054278F">
          <w:pPr>
            <w:pStyle w:val="Kopfzeile"/>
            <w:spacing w:line="220" w:lineRule="exact"/>
            <w:rPr>
              <w:rFonts w:ascii="Cambria" w:eastAsia="Times New Roman" w:hAnsi="Cambria"/>
              <w:b/>
              <w:bCs/>
            </w:rPr>
          </w:pPr>
        </w:p>
      </w:tc>
    </w:tr>
  </w:tbl>
  <w:p w:rsidR="00DA161A" w:rsidRDefault="00DA161A" w:rsidP="008F62B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552" w:rsidRDefault="00FA773B" w:rsidP="004F524A">
    <w:pPr>
      <w:pStyle w:val="Fuzeile"/>
      <w:ind w:left="-170"/>
    </w:pPr>
    <w:r>
      <w:rPr>
        <w:noProof/>
        <w:lang w:eastAsia="de-DE"/>
      </w:rPr>
      <w:drawing>
        <wp:inline distT="0" distB="0" distL="0" distR="0" wp14:anchorId="50B81913" wp14:editId="41A6D262">
          <wp:extent cx="6465600" cy="1069200"/>
          <wp:effectExtent l="0" t="0" r="0" b="0"/>
          <wp:docPr id="9" name="Fusszeile_M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_Mil.jpg"/>
                  <pic:cNvPicPr/>
                </pic:nvPicPr>
                <pic:blipFill>
                  <a:blip r:link="rId1"/>
                  <a:stretch>
                    <a:fillRect/>
                  </a:stretch>
                </pic:blipFill>
                <pic:spPr>
                  <a:xfrm>
                    <a:off x="0" y="0"/>
                    <a:ext cx="6465600" cy="1069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5BF" w:rsidRDefault="00A635BF" w:rsidP="0085181E">
      <w:pPr>
        <w:spacing w:after="0" w:line="240" w:lineRule="auto"/>
      </w:pPr>
      <w:r>
        <w:separator/>
      </w:r>
    </w:p>
  </w:footnote>
  <w:footnote w:type="continuationSeparator" w:id="0">
    <w:p w:rsidR="00A635BF" w:rsidRDefault="00A635BF" w:rsidP="00851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18" w:rsidRDefault="003542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61A" w:rsidRPr="005E57F4" w:rsidRDefault="00DA161A" w:rsidP="006220CE">
    <w:pPr>
      <w:pStyle w:val="Kopfzeile"/>
      <w:pBdr>
        <w:bottom w:val="single" w:sz="2" w:space="1" w:color="000000" w:themeColor="text1"/>
      </w:pBdr>
      <w:spacing w:after="360"/>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61A" w:rsidRPr="008B21DC" w:rsidRDefault="000F2E11" w:rsidP="0085181E">
    <w:pPr>
      <w:rPr>
        <w:b/>
      </w:rPr>
    </w:pPr>
    <w:r>
      <w:rPr>
        <w:rFonts w:ascii="Arial" w:hAnsi="Arial" w:cs="Arial"/>
        <w:noProof/>
        <w:lang w:eastAsia="de-DE"/>
      </w:rPr>
      <mc:AlternateContent>
        <mc:Choice Requires="wps">
          <w:drawing>
            <wp:anchor distT="0" distB="0" distL="114300" distR="114300" simplePos="0" relativeHeight="251660288" behindDoc="1" locked="1" layoutInCell="0" allowOverlap="0" wp14:anchorId="5922F643" wp14:editId="2D4E3C30">
              <wp:simplePos x="0" y="0"/>
              <wp:positionH relativeFrom="column">
                <wp:posOffset>4775200</wp:posOffset>
              </wp:positionH>
              <wp:positionV relativeFrom="page">
                <wp:posOffset>372110</wp:posOffset>
              </wp:positionV>
              <wp:extent cx="1544400" cy="990000"/>
              <wp:effectExtent l="0" t="0" r="0" b="635"/>
              <wp:wrapNone/>
              <wp:docPr id="2" name="Textfeld 2"/>
              <wp:cNvGraphicFramePr/>
              <a:graphic xmlns:a="http://schemas.openxmlformats.org/drawingml/2006/main">
                <a:graphicData uri="http://schemas.microsoft.com/office/word/2010/wordprocessingShape">
                  <wps:wsp>
                    <wps:cNvSpPr txBox="1"/>
                    <wps:spPr>
                      <a:xfrm>
                        <a:off x="0" y="0"/>
                        <a:ext cx="1544400" cy="99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2E11" w:rsidRDefault="000F2E11">
                          <w:r>
                            <w:rPr>
                              <w:noProof/>
                              <w:lang w:eastAsia="de-DE"/>
                            </w:rPr>
                            <w:drawing>
                              <wp:inline distT="0" distB="0" distL="0" distR="0" wp14:anchorId="22E9E1C4" wp14:editId="0186ECC1">
                                <wp:extent cx="1345565" cy="881380"/>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RA_grau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5565" cy="8813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2F643" id="_x0000_t202" coordsize="21600,21600" o:spt="202" path="m,l,21600r21600,l21600,xe">
              <v:stroke joinstyle="miter"/>
              <v:path gradientshapeok="t" o:connecttype="rect"/>
            </v:shapetype>
            <v:shape id="Textfeld 2" o:spid="_x0000_s1027" type="#_x0000_t202" style="position:absolute;margin-left:376pt;margin-top:29.3pt;width:121.6pt;height:7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" o:allowincell="f" o:allowoverlap="f" filled="f" stroked="f" strokeweight=".5pt">
              <v:textbox>
                <w:txbxContent>
                  <w:p w:rsidR="000F2E11" w:rsidRDefault="000F2E11">
                    <w:r>
                      <w:rPr>
                        <w:noProof/>
                        <w:lang w:eastAsia="de-DE"/>
                      </w:rPr>
                      <w:drawing>
                        <wp:inline distT="0" distB="0" distL="0" distR="0" wp14:anchorId="22E9E1C4" wp14:editId="0186ECC1">
                          <wp:extent cx="1345565" cy="881380"/>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RA_grau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5565" cy="881380"/>
                                  </a:xfrm>
                                  <a:prstGeom prst="rect">
                                    <a:avLst/>
                                  </a:prstGeom>
                                </pic:spPr>
                              </pic:pic>
                            </a:graphicData>
                          </a:graphic>
                        </wp:inline>
                      </w:drawing>
                    </w:r>
                  </w:p>
                </w:txbxContent>
              </v:textbox>
              <w10:wrap anchory="page"/>
              <w10:anchorlock/>
            </v:shape>
          </w:pict>
        </mc:Fallback>
      </mc:AlternateContent>
    </w:r>
  </w:p>
  <w:p w:rsidR="00DA161A" w:rsidRPr="008B21DC" w:rsidRDefault="00DA161A" w:rsidP="0085181E">
    <w:pPr>
      <w:rPr>
        <w:b/>
        <w:sz w:val="16"/>
      </w:rPr>
    </w:pPr>
  </w:p>
  <w:p w:rsidR="00DA161A" w:rsidRDefault="00DA161A" w:rsidP="0085181E">
    <w:pPr>
      <w:rPr>
        <w:sz w:val="16"/>
      </w:rPr>
    </w:pPr>
  </w:p>
  <w:p w:rsidR="00DA161A" w:rsidRPr="0079081D" w:rsidRDefault="00DA161A" w:rsidP="0085181E">
    <w:pPr>
      <w:spacing w:before="360" w:after="0"/>
      <w:rPr>
        <w:rFonts w:ascii="Arial" w:hAnsi="Arial" w:cs="Arial"/>
      </w:rPr>
    </w:pPr>
    <w:r w:rsidRPr="0079081D">
      <w:rPr>
        <w:rFonts w:ascii="Arial" w:hAnsi="Arial" w:cs="Arial"/>
        <w:noProof/>
        <w:lang w:eastAsia="de-DE"/>
      </w:rPr>
      <mc:AlternateContent>
        <mc:Choice Requires="wps">
          <w:drawing>
            <wp:anchor distT="0" distB="0" distL="114300" distR="114300" simplePos="0" relativeHeight="251658240" behindDoc="0" locked="0" layoutInCell="1" allowOverlap="1" wp14:anchorId="2D67BABB" wp14:editId="7F7361BC">
              <wp:simplePos x="0" y="0"/>
              <wp:positionH relativeFrom="page">
                <wp:posOffset>180340</wp:posOffset>
              </wp:positionH>
              <wp:positionV relativeFrom="page">
                <wp:posOffset>3564255</wp:posOffset>
              </wp:positionV>
              <wp:extent cx="108000" cy="0"/>
              <wp:effectExtent l="0" t="0" r="25400" b="19050"/>
              <wp:wrapNone/>
              <wp:docPr id="3" name="Gerade Verbindung 3"/>
              <wp:cNvGraphicFramePr/>
              <a:graphic xmlns:a="http://schemas.openxmlformats.org/drawingml/2006/main">
                <a:graphicData uri="http://schemas.microsoft.com/office/word/2010/wordprocessingShape">
                  <wps:wsp>
                    <wps:cNvCnPr/>
                    <wps:spPr>
                      <a:xfrm>
                        <a:off x="0" y="0"/>
                        <a:ext cx="1080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E0FC2F" id="Gerade Verbindung 3"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" strokecolor="black [3213]" strokeweight=".3pt">
              <w10:wrap anchorx="page" anchory="page"/>
            </v:line>
          </w:pict>
        </mc:Fallback>
      </mc:AlternateContent>
    </w:r>
    <w:r w:rsidRPr="0079081D">
      <w:rPr>
        <w:rFonts w:ascii="Arial" w:hAnsi="Arial" w:cs="Arial"/>
        <w:noProof/>
        <w:lang w:eastAsia="de-DE"/>
      </w:rPr>
      <mc:AlternateContent>
        <mc:Choice Requires="wps">
          <w:drawing>
            <wp:anchor distT="4294967295" distB="4294967295" distL="114300" distR="114300" simplePos="0" relativeHeight="251656192" behindDoc="0" locked="0" layoutInCell="1" allowOverlap="1" wp14:anchorId="08796648" wp14:editId="34558ABC">
              <wp:simplePos x="0" y="0"/>
              <wp:positionH relativeFrom="column">
                <wp:posOffset>0</wp:posOffset>
              </wp:positionH>
              <wp:positionV relativeFrom="paragraph">
                <wp:posOffset>41274</wp:posOffset>
              </wp:positionV>
              <wp:extent cx="6214745" cy="0"/>
              <wp:effectExtent l="0" t="0" r="14605" b="19050"/>
              <wp:wrapNone/>
              <wp:docPr id="18" name="Gerade Verbindu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4745" cy="0"/>
                      </a:xfrm>
                      <a:prstGeom prst="line">
                        <a:avLst/>
                      </a:prstGeom>
                      <a:noFill/>
                      <a:ln w="9525"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DD59B8" id="Gerade Verbindung 1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5pt" to="48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" strokecolor="#0d0d0d">
              <o:lock v:ext="edit" shapetype="f"/>
            </v:line>
          </w:pict>
        </mc:Fallback>
      </mc:AlternateContent>
    </w:r>
    <w:r w:rsidRPr="0079081D">
      <w:rPr>
        <w:rFonts w:ascii="Arial" w:hAnsi="Arial" w:cs="Arial"/>
        <w:sz w:val="16"/>
      </w:rPr>
      <w:t>Landratsamt Miltenberg - Postfach 1560 - 63885 Miltenberg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F65BA"/>
    <w:multiLevelType w:val="hybridMultilevel"/>
    <w:tmpl w:val="A984B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trackedChanges" w:formatting="1" w:enforcement="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BF"/>
    <w:rsid w:val="0000062C"/>
    <w:rsid w:val="00002930"/>
    <w:rsid w:val="00012925"/>
    <w:rsid w:val="00020F10"/>
    <w:rsid w:val="000305CC"/>
    <w:rsid w:val="0003148F"/>
    <w:rsid w:val="000425C8"/>
    <w:rsid w:val="0004363A"/>
    <w:rsid w:val="00045C52"/>
    <w:rsid w:val="00047374"/>
    <w:rsid w:val="00061322"/>
    <w:rsid w:val="0006326D"/>
    <w:rsid w:val="00072277"/>
    <w:rsid w:val="000776F8"/>
    <w:rsid w:val="00085219"/>
    <w:rsid w:val="000A0DE2"/>
    <w:rsid w:val="000A3DB6"/>
    <w:rsid w:val="000A43EA"/>
    <w:rsid w:val="000B0AE7"/>
    <w:rsid w:val="000B5352"/>
    <w:rsid w:val="000C107E"/>
    <w:rsid w:val="000C6E7A"/>
    <w:rsid w:val="000C7C56"/>
    <w:rsid w:val="000D0191"/>
    <w:rsid w:val="000D63A7"/>
    <w:rsid w:val="000E2C59"/>
    <w:rsid w:val="000E3362"/>
    <w:rsid w:val="000E7BA3"/>
    <w:rsid w:val="000F2E11"/>
    <w:rsid w:val="000F4CB0"/>
    <w:rsid w:val="000F5F81"/>
    <w:rsid w:val="000F72DB"/>
    <w:rsid w:val="001073DA"/>
    <w:rsid w:val="00124F35"/>
    <w:rsid w:val="00131E98"/>
    <w:rsid w:val="001354DF"/>
    <w:rsid w:val="00147853"/>
    <w:rsid w:val="00156DBD"/>
    <w:rsid w:val="001614DE"/>
    <w:rsid w:val="001732D9"/>
    <w:rsid w:val="0018596F"/>
    <w:rsid w:val="00185A91"/>
    <w:rsid w:val="00190E89"/>
    <w:rsid w:val="001913AE"/>
    <w:rsid w:val="00191C61"/>
    <w:rsid w:val="00192A62"/>
    <w:rsid w:val="00193668"/>
    <w:rsid w:val="0019750B"/>
    <w:rsid w:val="001A02C2"/>
    <w:rsid w:val="001A043F"/>
    <w:rsid w:val="001B3C95"/>
    <w:rsid w:val="001C0DDF"/>
    <w:rsid w:val="001C6753"/>
    <w:rsid w:val="001D08B4"/>
    <w:rsid w:val="001F2A04"/>
    <w:rsid w:val="002264B4"/>
    <w:rsid w:val="00232DAE"/>
    <w:rsid w:val="00232F5C"/>
    <w:rsid w:val="0023589E"/>
    <w:rsid w:val="002459CF"/>
    <w:rsid w:val="00255E20"/>
    <w:rsid w:val="00255ED8"/>
    <w:rsid w:val="00263757"/>
    <w:rsid w:val="002643C7"/>
    <w:rsid w:val="00272422"/>
    <w:rsid w:val="00280207"/>
    <w:rsid w:val="00284C9B"/>
    <w:rsid w:val="0029077A"/>
    <w:rsid w:val="00297E7F"/>
    <w:rsid w:val="002A1809"/>
    <w:rsid w:val="002A3730"/>
    <w:rsid w:val="002B1086"/>
    <w:rsid w:val="002B3D12"/>
    <w:rsid w:val="002C678C"/>
    <w:rsid w:val="002D3CF6"/>
    <w:rsid w:val="002D43DC"/>
    <w:rsid w:val="002E08F1"/>
    <w:rsid w:val="002E3256"/>
    <w:rsid w:val="002E5BC1"/>
    <w:rsid w:val="002E6138"/>
    <w:rsid w:val="00301425"/>
    <w:rsid w:val="00311517"/>
    <w:rsid w:val="00312325"/>
    <w:rsid w:val="003153E0"/>
    <w:rsid w:val="00316AF2"/>
    <w:rsid w:val="00317968"/>
    <w:rsid w:val="00321BE7"/>
    <w:rsid w:val="003231FF"/>
    <w:rsid w:val="0032555F"/>
    <w:rsid w:val="00327CCD"/>
    <w:rsid w:val="00327EB3"/>
    <w:rsid w:val="003325AA"/>
    <w:rsid w:val="00333C69"/>
    <w:rsid w:val="003341E0"/>
    <w:rsid w:val="003359F2"/>
    <w:rsid w:val="00335B13"/>
    <w:rsid w:val="00341060"/>
    <w:rsid w:val="00343D15"/>
    <w:rsid w:val="003457C7"/>
    <w:rsid w:val="0035306B"/>
    <w:rsid w:val="00354218"/>
    <w:rsid w:val="003562D4"/>
    <w:rsid w:val="0036148A"/>
    <w:rsid w:val="00371CF1"/>
    <w:rsid w:val="0038034E"/>
    <w:rsid w:val="003859DF"/>
    <w:rsid w:val="003917A7"/>
    <w:rsid w:val="0039305C"/>
    <w:rsid w:val="0039677C"/>
    <w:rsid w:val="003A73FD"/>
    <w:rsid w:val="003B334B"/>
    <w:rsid w:val="003C3E98"/>
    <w:rsid w:val="003C4C67"/>
    <w:rsid w:val="003D5932"/>
    <w:rsid w:val="003E3422"/>
    <w:rsid w:val="003E6C7A"/>
    <w:rsid w:val="003F2BF3"/>
    <w:rsid w:val="00403915"/>
    <w:rsid w:val="004066C9"/>
    <w:rsid w:val="00410C03"/>
    <w:rsid w:val="00414794"/>
    <w:rsid w:val="0041493A"/>
    <w:rsid w:val="004179B7"/>
    <w:rsid w:val="00425A68"/>
    <w:rsid w:val="00433791"/>
    <w:rsid w:val="00437C79"/>
    <w:rsid w:val="004439B2"/>
    <w:rsid w:val="00443F8B"/>
    <w:rsid w:val="00444DBE"/>
    <w:rsid w:val="00452DB7"/>
    <w:rsid w:val="0045311C"/>
    <w:rsid w:val="0046541E"/>
    <w:rsid w:val="00467D79"/>
    <w:rsid w:val="00470524"/>
    <w:rsid w:val="00472A8D"/>
    <w:rsid w:val="00474004"/>
    <w:rsid w:val="00474204"/>
    <w:rsid w:val="0047674D"/>
    <w:rsid w:val="00480686"/>
    <w:rsid w:val="00481A69"/>
    <w:rsid w:val="004A1AEE"/>
    <w:rsid w:val="004B53B0"/>
    <w:rsid w:val="004B5779"/>
    <w:rsid w:val="004C14FC"/>
    <w:rsid w:val="004C19B7"/>
    <w:rsid w:val="004D383E"/>
    <w:rsid w:val="004D4E2A"/>
    <w:rsid w:val="004D5773"/>
    <w:rsid w:val="004E42B0"/>
    <w:rsid w:val="004F0745"/>
    <w:rsid w:val="004F4F0F"/>
    <w:rsid w:val="004F524A"/>
    <w:rsid w:val="004F5441"/>
    <w:rsid w:val="0050179C"/>
    <w:rsid w:val="005137A6"/>
    <w:rsid w:val="005268AD"/>
    <w:rsid w:val="00540F96"/>
    <w:rsid w:val="0054278F"/>
    <w:rsid w:val="00573237"/>
    <w:rsid w:val="00582850"/>
    <w:rsid w:val="005843D3"/>
    <w:rsid w:val="00585A4D"/>
    <w:rsid w:val="005877D9"/>
    <w:rsid w:val="005920A5"/>
    <w:rsid w:val="00592DAB"/>
    <w:rsid w:val="00595D8B"/>
    <w:rsid w:val="00597FD4"/>
    <w:rsid w:val="005C43A9"/>
    <w:rsid w:val="005D372D"/>
    <w:rsid w:val="005D396A"/>
    <w:rsid w:val="005E3D48"/>
    <w:rsid w:val="005E57F4"/>
    <w:rsid w:val="00601617"/>
    <w:rsid w:val="00611CB3"/>
    <w:rsid w:val="006218EF"/>
    <w:rsid w:val="006220CE"/>
    <w:rsid w:val="00622F2C"/>
    <w:rsid w:val="0062408E"/>
    <w:rsid w:val="00624D05"/>
    <w:rsid w:val="006272FD"/>
    <w:rsid w:val="0063781B"/>
    <w:rsid w:val="00640932"/>
    <w:rsid w:val="006457C2"/>
    <w:rsid w:val="00646C85"/>
    <w:rsid w:val="006518E0"/>
    <w:rsid w:val="0065194C"/>
    <w:rsid w:val="00673205"/>
    <w:rsid w:val="00684057"/>
    <w:rsid w:val="006956A0"/>
    <w:rsid w:val="006B2C6B"/>
    <w:rsid w:val="006C7A13"/>
    <w:rsid w:val="006D2CCE"/>
    <w:rsid w:val="006D43D4"/>
    <w:rsid w:val="006E279A"/>
    <w:rsid w:val="006E5B11"/>
    <w:rsid w:val="006F1C27"/>
    <w:rsid w:val="0071124E"/>
    <w:rsid w:val="007156DC"/>
    <w:rsid w:val="00715C83"/>
    <w:rsid w:val="00720718"/>
    <w:rsid w:val="00730CBA"/>
    <w:rsid w:val="007371BC"/>
    <w:rsid w:val="00741D46"/>
    <w:rsid w:val="00744407"/>
    <w:rsid w:val="00760F7C"/>
    <w:rsid w:val="007630AD"/>
    <w:rsid w:val="00764218"/>
    <w:rsid w:val="007720E6"/>
    <w:rsid w:val="00772CCC"/>
    <w:rsid w:val="00775E8E"/>
    <w:rsid w:val="00777AA6"/>
    <w:rsid w:val="00787F8D"/>
    <w:rsid w:val="0079081D"/>
    <w:rsid w:val="007A53DE"/>
    <w:rsid w:val="007E2B77"/>
    <w:rsid w:val="00802D70"/>
    <w:rsid w:val="00807340"/>
    <w:rsid w:val="008246E1"/>
    <w:rsid w:val="00827FAE"/>
    <w:rsid w:val="008350AA"/>
    <w:rsid w:val="00835342"/>
    <w:rsid w:val="008404ED"/>
    <w:rsid w:val="00841CD0"/>
    <w:rsid w:val="00846905"/>
    <w:rsid w:val="0085181E"/>
    <w:rsid w:val="0085421B"/>
    <w:rsid w:val="00854EDD"/>
    <w:rsid w:val="00861570"/>
    <w:rsid w:val="00864167"/>
    <w:rsid w:val="0086745F"/>
    <w:rsid w:val="00870633"/>
    <w:rsid w:val="008738FE"/>
    <w:rsid w:val="0087666C"/>
    <w:rsid w:val="008914B5"/>
    <w:rsid w:val="008949EB"/>
    <w:rsid w:val="0089791A"/>
    <w:rsid w:val="008B21DC"/>
    <w:rsid w:val="008B26A5"/>
    <w:rsid w:val="008B2FD4"/>
    <w:rsid w:val="008B3C75"/>
    <w:rsid w:val="008B4F78"/>
    <w:rsid w:val="008D38CC"/>
    <w:rsid w:val="008D4B4E"/>
    <w:rsid w:val="008D5DF3"/>
    <w:rsid w:val="008E20CD"/>
    <w:rsid w:val="008E3A5B"/>
    <w:rsid w:val="008E7064"/>
    <w:rsid w:val="008F62B5"/>
    <w:rsid w:val="008F63BE"/>
    <w:rsid w:val="00906F11"/>
    <w:rsid w:val="009125F4"/>
    <w:rsid w:val="0093529A"/>
    <w:rsid w:val="00937F67"/>
    <w:rsid w:val="00943BAA"/>
    <w:rsid w:val="0099264A"/>
    <w:rsid w:val="009948E3"/>
    <w:rsid w:val="009961E2"/>
    <w:rsid w:val="009A0008"/>
    <w:rsid w:val="009A0552"/>
    <w:rsid w:val="009A6DA7"/>
    <w:rsid w:val="009B3AC9"/>
    <w:rsid w:val="009B5F13"/>
    <w:rsid w:val="009B7844"/>
    <w:rsid w:val="009C07BB"/>
    <w:rsid w:val="009D03CB"/>
    <w:rsid w:val="009D6AA8"/>
    <w:rsid w:val="009E4C4F"/>
    <w:rsid w:val="009E5D05"/>
    <w:rsid w:val="009F6E4F"/>
    <w:rsid w:val="00A037BE"/>
    <w:rsid w:val="00A07FCE"/>
    <w:rsid w:val="00A1034F"/>
    <w:rsid w:val="00A10DCA"/>
    <w:rsid w:val="00A14885"/>
    <w:rsid w:val="00A31261"/>
    <w:rsid w:val="00A31C3E"/>
    <w:rsid w:val="00A37481"/>
    <w:rsid w:val="00A44AAD"/>
    <w:rsid w:val="00A635BF"/>
    <w:rsid w:val="00A666AE"/>
    <w:rsid w:val="00A75B94"/>
    <w:rsid w:val="00A76896"/>
    <w:rsid w:val="00A80DE5"/>
    <w:rsid w:val="00A8231D"/>
    <w:rsid w:val="00A90484"/>
    <w:rsid w:val="00A95C8C"/>
    <w:rsid w:val="00A97DCB"/>
    <w:rsid w:val="00AA0C1B"/>
    <w:rsid w:val="00AA44ED"/>
    <w:rsid w:val="00AA52E6"/>
    <w:rsid w:val="00AB18BF"/>
    <w:rsid w:val="00AB2BF4"/>
    <w:rsid w:val="00AC0291"/>
    <w:rsid w:val="00AC5305"/>
    <w:rsid w:val="00AE065F"/>
    <w:rsid w:val="00AE74A7"/>
    <w:rsid w:val="00AF6104"/>
    <w:rsid w:val="00B05CF8"/>
    <w:rsid w:val="00B06DF6"/>
    <w:rsid w:val="00B11F82"/>
    <w:rsid w:val="00B16B9E"/>
    <w:rsid w:val="00B2049C"/>
    <w:rsid w:val="00B20CF0"/>
    <w:rsid w:val="00B32B89"/>
    <w:rsid w:val="00B32CA8"/>
    <w:rsid w:val="00B40B7E"/>
    <w:rsid w:val="00B47F37"/>
    <w:rsid w:val="00B64BC2"/>
    <w:rsid w:val="00B661A0"/>
    <w:rsid w:val="00B711B3"/>
    <w:rsid w:val="00B76A8B"/>
    <w:rsid w:val="00B77C22"/>
    <w:rsid w:val="00B848AA"/>
    <w:rsid w:val="00B84986"/>
    <w:rsid w:val="00B910BE"/>
    <w:rsid w:val="00BA18BC"/>
    <w:rsid w:val="00BA332D"/>
    <w:rsid w:val="00BA7DA1"/>
    <w:rsid w:val="00BB22A8"/>
    <w:rsid w:val="00BB3B6A"/>
    <w:rsid w:val="00BB63F5"/>
    <w:rsid w:val="00BB76C3"/>
    <w:rsid w:val="00BC0F0F"/>
    <w:rsid w:val="00BC5BD0"/>
    <w:rsid w:val="00BD7E64"/>
    <w:rsid w:val="00BE0E41"/>
    <w:rsid w:val="00BE18ED"/>
    <w:rsid w:val="00BE418C"/>
    <w:rsid w:val="00BE44B0"/>
    <w:rsid w:val="00BF217D"/>
    <w:rsid w:val="00BF7F61"/>
    <w:rsid w:val="00C005A6"/>
    <w:rsid w:val="00C01040"/>
    <w:rsid w:val="00C074BF"/>
    <w:rsid w:val="00C10F49"/>
    <w:rsid w:val="00C127B9"/>
    <w:rsid w:val="00C14C86"/>
    <w:rsid w:val="00C25436"/>
    <w:rsid w:val="00C26BE0"/>
    <w:rsid w:val="00C31205"/>
    <w:rsid w:val="00C429D8"/>
    <w:rsid w:val="00C42D66"/>
    <w:rsid w:val="00C50C10"/>
    <w:rsid w:val="00C51451"/>
    <w:rsid w:val="00C74828"/>
    <w:rsid w:val="00C903DA"/>
    <w:rsid w:val="00C965BB"/>
    <w:rsid w:val="00CA2BC0"/>
    <w:rsid w:val="00CA2FE2"/>
    <w:rsid w:val="00CA6356"/>
    <w:rsid w:val="00CB5483"/>
    <w:rsid w:val="00CD5C42"/>
    <w:rsid w:val="00CE0D1F"/>
    <w:rsid w:val="00D002B5"/>
    <w:rsid w:val="00D039D3"/>
    <w:rsid w:val="00D03AC8"/>
    <w:rsid w:val="00D05658"/>
    <w:rsid w:val="00D11554"/>
    <w:rsid w:val="00D1263B"/>
    <w:rsid w:val="00D1521D"/>
    <w:rsid w:val="00D169AA"/>
    <w:rsid w:val="00D16A4F"/>
    <w:rsid w:val="00D216DC"/>
    <w:rsid w:val="00D244CC"/>
    <w:rsid w:val="00D332ED"/>
    <w:rsid w:val="00D3442C"/>
    <w:rsid w:val="00D411BE"/>
    <w:rsid w:val="00D44E68"/>
    <w:rsid w:val="00D4717E"/>
    <w:rsid w:val="00D55BC7"/>
    <w:rsid w:val="00D56D84"/>
    <w:rsid w:val="00D729F6"/>
    <w:rsid w:val="00D74CA9"/>
    <w:rsid w:val="00D90E9D"/>
    <w:rsid w:val="00DA161A"/>
    <w:rsid w:val="00DB0340"/>
    <w:rsid w:val="00DC01EB"/>
    <w:rsid w:val="00DE2927"/>
    <w:rsid w:val="00DF0C7F"/>
    <w:rsid w:val="00DF11F5"/>
    <w:rsid w:val="00DF4AB2"/>
    <w:rsid w:val="00DF7A9C"/>
    <w:rsid w:val="00E1103F"/>
    <w:rsid w:val="00E22D48"/>
    <w:rsid w:val="00E25A3D"/>
    <w:rsid w:val="00E26D52"/>
    <w:rsid w:val="00E42AEC"/>
    <w:rsid w:val="00E42C1A"/>
    <w:rsid w:val="00E52005"/>
    <w:rsid w:val="00E65A4F"/>
    <w:rsid w:val="00E7089A"/>
    <w:rsid w:val="00E74DC1"/>
    <w:rsid w:val="00E75D65"/>
    <w:rsid w:val="00E801F2"/>
    <w:rsid w:val="00E84C48"/>
    <w:rsid w:val="00E8659E"/>
    <w:rsid w:val="00E86AE9"/>
    <w:rsid w:val="00E879D6"/>
    <w:rsid w:val="00E9031D"/>
    <w:rsid w:val="00E95827"/>
    <w:rsid w:val="00E970EE"/>
    <w:rsid w:val="00E97A95"/>
    <w:rsid w:val="00E97BF3"/>
    <w:rsid w:val="00EA3EC2"/>
    <w:rsid w:val="00EB6578"/>
    <w:rsid w:val="00EB7B91"/>
    <w:rsid w:val="00EC4F99"/>
    <w:rsid w:val="00EC5C05"/>
    <w:rsid w:val="00EC5EBC"/>
    <w:rsid w:val="00EC6798"/>
    <w:rsid w:val="00EC74C0"/>
    <w:rsid w:val="00EE0039"/>
    <w:rsid w:val="00EE0235"/>
    <w:rsid w:val="00EE56DE"/>
    <w:rsid w:val="00EF0AA3"/>
    <w:rsid w:val="00EF7389"/>
    <w:rsid w:val="00F008A9"/>
    <w:rsid w:val="00F020DE"/>
    <w:rsid w:val="00F06990"/>
    <w:rsid w:val="00F14343"/>
    <w:rsid w:val="00F22ED1"/>
    <w:rsid w:val="00F24841"/>
    <w:rsid w:val="00F267E2"/>
    <w:rsid w:val="00F277B2"/>
    <w:rsid w:val="00F32107"/>
    <w:rsid w:val="00F37425"/>
    <w:rsid w:val="00F46B35"/>
    <w:rsid w:val="00F52BC8"/>
    <w:rsid w:val="00F574BB"/>
    <w:rsid w:val="00F72ED6"/>
    <w:rsid w:val="00F770D7"/>
    <w:rsid w:val="00F820BA"/>
    <w:rsid w:val="00F838C9"/>
    <w:rsid w:val="00FA0388"/>
    <w:rsid w:val="00FA0BDA"/>
    <w:rsid w:val="00FA773B"/>
    <w:rsid w:val="00FB1495"/>
    <w:rsid w:val="00FB2076"/>
    <w:rsid w:val="00FB6039"/>
    <w:rsid w:val="00FB6808"/>
    <w:rsid w:val="00FC1491"/>
    <w:rsid w:val="00FC35B5"/>
    <w:rsid w:val="00FC7452"/>
    <w:rsid w:val="00FD5614"/>
    <w:rsid w:val="00FE38F3"/>
    <w:rsid w:val="00FF3D07"/>
    <w:rsid w:val="00FF5D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7"/>
    <o:shapelayout v:ext="edit">
      <o:idmap v:ext="edit" data="1"/>
    </o:shapelayout>
  </w:shapeDefaults>
  <w:decimalSymbol w:val=","/>
  <w:listSeparator w:val=";"/>
  <w15:docId w15:val="{1FCB4173-998E-44AF-A05D-2B6DE20E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3917A7"/>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qFormat/>
    <w:rsid w:val="00437C79"/>
    <w:pPr>
      <w:keepNext/>
      <w:framePr w:w="4485" w:h="3829" w:hRule="exact" w:hSpace="238" w:vSpace="238" w:wrap="around" w:vAnchor="page" w:hAnchor="page" w:x="6705" w:y="1633"/>
      <w:widowControl w:val="0"/>
      <w:tabs>
        <w:tab w:val="right" w:pos="4253"/>
        <w:tab w:val="right" w:pos="9809"/>
      </w:tabs>
      <w:spacing w:after="0" w:line="160" w:lineRule="exact"/>
      <w:jc w:val="both"/>
      <w:outlineLvl w:val="1"/>
    </w:pPr>
    <w:rPr>
      <w:rFonts w:ascii="Arial Fett" w:eastAsia="Times New Roman" w:hAnsi="Arial Fett"/>
      <w:b/>
      <w:sz w:val="16"/>
      <w:szCs w:val="20"/>
      <w:lang w:eastAsia="de-DE"/>
    </w:rPr>
  </w:style>
  <w:style w:type="paragraph" w:styleId="berschrift3">
    <w:name w:val="heading 3"/>
    <w:basedOn w:val="Standard"/>
    <w:next w:val="Standard"/>
    <w:link w:val="berschrift3Zchn"/>
    <w:uiPriority w:val="9"/>
    <w:semiHidden/>
    <w:unhideWhenUsed/>
    <w:qFormat/>
    <w:rsid w:val="00FC35B5"/>
    <w:pPr>
      <w:keepNext/>
      <w:keepLines/>
      <w:spacing w:before="200" w:after="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91C6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91C61"/>
    <w:rPr>
      <w:rFonts w:ascii="Tahoma" w:hAnsi="Tahoma" w:cs="Tahoma"/>
      <w:sz w:val="16"/>
      <w:szCs w:val="16"/>
    </w:rPr>
  </w:style>
  <w:style w:type="paragraph" w:styleId="Beschriftung">
    <w:name w:val="caption"/>
    <w:basedOn w:val="Standard"/>
    <w:next w:val="Standard"/>
    <w:qFormat/>
    <w:rsid w:val="00EB6578"/>
    <w:pPr>
      <w:framePr w:w="4485" w:h="3829" w:hRule="exact" w:hSpace="238" w:vSpace="238" w:wrap="around" w:vAnchor="page" w:hAnchor="page" w:x="6705" w:y="1633"/>
      <w:widowControl w:val="0"/>
      <w:tabs>
        <w:tab w:val="right" w:pos="4253"/>
        <w:tab w:val="right" w:pos="9809"/>
      </w:tabs>
      <w:spacing w:after="0" w:line="160" w:lineRule="exact"/>
      <w:jc w:val="both"/>
    </w:pPr>
    <w:rPr>
      <w:rFonts w:ascii="Arial Fett" w:eastAsia="Times New Roman" w:hAnsi="Arial Fett"/>
      <w:b/>
      <w:sz w:val="16"/>
      <w:szCs w:val="20"/>
      <w:lang w:eastAsia="de-DE"/>
    </w:rPr>
  </w:style>
  <w:style w:type="character" w:customStyle="1" w:styleId="berschrift2Zchn">
    <w:name w:val="Überschrift 2 Zchn"/>
    <w:link w:val="berschrift2"/>
    <w:rsid w:val="00437C79"/>
    <w:rPr>
      <w:rFonts w:ascii="Arial Fett" w:eastAsia="Times New Roman" w:hAnsi="Arial Fett" w:cs="Times New Roman"/>
      <w:b/>
      <w:sz w:val="16"/>
      <w:szCs w:val="20"/>
      <w:lang w:eastAsia="de-DE"/>
    </w:rPr>
  </w:style>
  <w:style w:type="paragraph" w:styleId="Kopfzeile">
    <w:name w:val="header"/>
    <w:basedOn w:val="Standard"/>
    <w:link w:val="KopfzeileZchn"/>
    <w:uiPriority w:val="99"/>
    <w:unhideWhenUsed/>
    <w:rsid w:val="008518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81E"/>
  </w:style>
  <w:style w:type="paragraph" w:styleId="Fuzeile">
    <w:name w:val="footer"/>
    <w:basedOn w:val="Standard"/>
    <w:link w:val="FuzeileZchn"/>
    <w:uiPriority w:val="99"/>
    <w:unhideWhenUsed/>
    <w:rsid w:val="008518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81E"/>
  </w:style>
  <w:style w:type="character" w:customStyle="1" w:styleId="berschrift1Zchn">
    <w:name w:val="Überschrift 1 Zchn"/>
    <w:link w:val="berschrift1"/>
    <w:uiPriority w:val="9"/>
    <w:rsid w:val="003917A7"/>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FC35B5"/>
    <w:rPr>
      <w:rFonts w:ascii="Cambria" w:eastAsia="Times New Roman" w:hAnsi="Cambria" w:cs="Times New Roman"/>
      <w:b/>
      <w:bCs/>
      <w:color w:val="4F81BD"/>
    </w:rPr>
  </w:style>
  <w:style w:type="paragraph" w:styleId="KeinLeerraum">
    <w:name w:val="No Spacing"/>
    <w:link w:val="KeinLeerraumZchn"/>
    <w:uiPriority w:val="1"/>
    <w:qFormat/>
    <w:rsid w:val="00E26D52"/>
    <w:rPr>
      <w:rFonts w:eastAsia="Times New Roman"/>
      <w:sz w:val="22"/>
      <w:szCs w:val="22"/>
    </w:rPr>
  </w:style>
  <w:style w:type="character" w:customStyle="1" w:styleId="KeinLeerraumZchn">
    <w:name w:val="Kein Leerraum Zchn"/>
    <w:link w:val="KeinLeerraum"/>
    <w:uiPriority w:val="1"/>
    <w:rsid w:val="00E26D52"/>
    <w:rPr>
      <w:rFonts w:eastAsia="Times New Roman"/>
      <w:sz w:val="22"/>
      <w:szCs w:val="22"/>
    </w:rPr>
  </w:style>
  <w:style w:type="character" w:styleId="Seitenzahl">
    <w:name w:val="page number"/>
    <w:rsid w:val="00E26D52"/>
    <w:rPr>
      <w:rFonts w:ascii="Arial" w:hAnsi="Arial"/>
      <w:noProof/>
      <w:sz w:val="18"/>
    </w:rPr>
  </w:style>
  <w:style w:type="paragraph" w:styleId="Titel">
    <w:name w:val="Title"/>
    <w:basedOn w:val="Standard"/>
    <w:next w:val="Standard"/>
    <w:link w:val="TitelZchn"/>
    <w:uiPriority w:val="10"/>
    <w:qFormat/>
    <w:rsid w:val="00A76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TitelZchn">
    <w:name w:val="Titel Zchn"/>
    <w:basedOn w:val="Absatz-Standardschriftart"/>
    <w:link w:val="Titel"/>
    <w:uiPriority w:val="10"/>
    <w:rsid w:val="00A7689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A76896"/>
    <w:pPr>
      <w:numPr>
        <w:ilvl w:val="1"/>
      </w:numPr>
    </w:pPr>
    <w:rPr>
      <w:rFonts w:asciiTheme="majorHAnsi" w:eastAsiaTheme="majorEastAsia" w:hAnsiTheme="majorHAnsi" w:cstheme="majorBidi"/>
      <w:i/>
      <w:iCs/>
      <w:color w:val="4F81BD" w:themeColor="accent1"/>
      <w:spacing w:val="15"/>
      <w:sz w:val="24"/>
      <w:szCs w:val="24"/>
      <w:lang w:eastAsia="de-DE"/>
    </w:rPr>
  </w:style>
  <w:style w:type="character" w:customStyle="1" w:styleId="UntertitelZchn">
    <w:name w:val="Untertitel Zchn"/>
    <w:basedOn w:val="Absatz-Standardschriftart"/>
    <w:link w:val="Untertitel"/>
    <w:uiPriority w:val="11"/>
    <w:rsid w:val="00A76896"/>
    <w:rPr>
      <w:rFonts w:asciiTheme="majorHAnsi" w:eastAsiaTheme="majorEastAsia" w:hAnsiTheme="majorHAnsi" w:cstheme="majorBidi"/>
      <w:i/>
      <w:iCs/>
      <w:color w:val="4F81BD" w:themeColor="accent1"/>
      <w:spacing w:val="15"/>
      <w:sz w:val="24"/>
      <w:szCs w:val="24"/>
    </w:rPr>
  </w:style>
  <w:style w:type="character" w:styleId="Hyperlink">
    <w:name w:val="Hyperlink"/>
    <w:basedOn w:val="Absatz-Standardschriftart"/>
    <w:uiPriority w:val="99"/>
    <w:unhideWhenUsed/>
    <w:rsid w:val="00A31C3E"/>
    <w:rPr>
      <w:color w:val="0000FF" w:themeColor="hyperlink"/>
      <w:u w:val="single"/>
    </w:rPr>
  </w:style>
  <w:style w:type="table" w:styleId="Tabellenraster">
    <w:name w:val="Table Grid"/>
    <w:basedOn w:val="NormaleTabelle"/>
    <w:uiPriority w:val="59"/>
    <w:rsid w:val="00255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4471">
      <w:bodyDiv w:val="1"/>
      <w:marLeft w:val="0"/>
      <w:marRight w:val="0"/>
      <w:marTop w:val="0"/>
      <w:marBottom w:val="0"/>
      <w:divBdr>
        <w:top w:val="none" w:sz="0" w:space="0" w:color="auto"/>
        <w:left w:val="none" w:sz="0" w:space="0" w:color="auto"/>
        <w:bottom w:val="none" w:sz="0" w:space="0" w:color="auto"/>
        <w:right w:val="none" w:sz="0" w:space="0" w:color="auto"/>
      </w:divBdr>
    </w:div>
    <w:div w:id="778528013">
      <w:bodyDiv w:val="1"/>
      <w:marLeft w:val="0"/>
      <w:marRight w:val="0"/>
      <w:marTop w:val="0"/>
      <w:marBottom w:val="0"/>
      <w:divBdr>
        <w:top w:val="none" w:sz="0" w:space="0" w:color="auto"/>
        <w:left w:val="none" w:sz="0" w:space="0" w:color="auto"/>
        <w:bottom w:val="none" w:sz="0" w:space="0" w:color="auto"/>
        <w:right w:val="none" w:sz="0" w:space="0" w:color="auto"/>
      </w:divBdr>
    </w:div>
    <w:div w:id="955790653">
      <w:bodyDiv w:val="1"/>
      <w:marLeft w:val="0"/>
      <w:marRight w:val="0"/>
      <w:marTop w:val="0"/>
      <w:marBottom w:val="0"/>
      <w:divBdr>
        <w:top w:val="none" w:sz="0" w:space="0" w:color="auto"/>
        <w:left w:val="none" w:sz="0" w:space="0" w:color="auto"/>
        <w:bottom w:val="none" w:sz="0" w:space="0" w:color="auto"/>
        <w:right w:val="none" w:sz="0" w:space="0" w:color="auto"/>
      </w:divBdr>
    </w:div>
    <w:div w:id="121361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lra-mil.de"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sv.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RwK0b4SnpQ"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aspo.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file:///\\fas2040-2\vol1\Software\WINWORD\VORL_LRA_2010\Fusszeile_Mil.jp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92A96-B797-45CD-A9F4-A05FC3D8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5173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Landratsamt Miltenberg</Company>
  <LinksUpToDate>false</LinksUpToDate>
  <CharactersWithSpaces>5983</CharactersWithSpaces>
  <SharedDoc>false</SharedDoc>
  <HLinks>
    <vt:vector size="6" baseType="variant">
      <vt:variant>
        <vt:i4>3014684</vt:i4>
      </vt:variant>
      <vt:variant>
        <vt:i4>-1</vt:i4>
      </vt:variant>
      <vt:variant>
        <vt:i4>2053</vt:i4>
      </vt:variant>
      <vt:variant>
        <vt:i4>1</vt:i4>
      </vt:variant>
      <vt:variant>
        <vt:lpwstr>\\MIL1\VOL1\SOFTWARE\Winword\Vorl_lra\Texte\LogoLra mit Schrift grau.tif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Schork Thorsten</dc:creator>
  <cp:lastModifiedBy>Ballweg Henriette</cp:lastModifiedBy>
  <cp:revision>15</cp:revision>
  <cp:lastPrinted>2024-01-12T08:26:00Z</cp:lastPrinted>
  <dcterms:created xsi:type="dcterms:W3CDTF">2020-12-11T08:54:00Z</dcterms:created>
  <dcterms:modified xsi:type="dcterms:W3CDTF">2024-01-12T08:26:00Z</dcterms:modified>
</cp:coreProperties>
</file>